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46AC" w14:textId="3C1A94D0" w:rsidR="00310F68" w:rsidRPr="00640030" w:rsidRDefault="00310F68" w:rsidP="00A1332E">
      <w:pPr>
        <w:pStyle w:val="Heading1a"/>
        <w:keepNext w:val="0"/>
        <w:keepLines w:val="0"/>
        <w:tabs>
          <w:tab w:val="clear" w:pos="-720"/>
        </w:tabs>
        <w:suppressAutoHyphens w:val="0"/>
        <w:rPr>
          <w:bCs/>
          <w:smallCaps w:val="0"/>
          <w:sz w:val="28"/>
          <w:szCs w:val="28"/>
        </w:rPr>
      </w:pPr>
      <w:r w:rsidRPr="00640030">
        <w:rPr>
          <w:bCs/>
          <w:smallCaps w:val="0"/>
          <w:sz w:val="28"/>
          <w:szCs w:val="28"/>
        </w:rPr>
        <w:t>REQUEST FOR EXPRESSIONS OF INTEREST</w:t>
      </w:r>
    </w:p>
    <w:p w14:paraId="62CBBD69" w14:textId="257877C9" w:rsidR="00DD3B89" w:rsidRPr="00640030" w:rsidRDefault="00DD3B89" w:rsidP="00A1332E">
      <w:pPr>
        <w:pStyle w:val="Heading1a"/>
        <w:keepNext w:val="0"/>
        <w:keepLines w:val="0"/>
        <w:tabs>
          <w:tab w:val="clear" w:pos="-720"/>
        </w:tabs>
        <w:suppressAutoHyphens w:val="0"/>
        <w:rPr>
          <w:bCs/>
          <w:smallCaps w:val="0"/>
          <w:sz w:val="28"/>
          <w:szCs w:val="28"/>
        </w:rPr>
      </w:pPr>
      <w:r w:rsidRPr="00640030">
        <w:rPr>
          <w:bCs/>
          <w:smallCaps w:val="0"/>
          <w:sz w:val="28"/>
          <w:szCs w:val="28"/>
        </w:rPr>
        <w:t>(CONSULTING SERVICES – FIRMS SELECTION)</w:t>
      </w:r>
    </w:p>
    <w:p w14:paraId="73894A29" w14:textId="77777777" w:rsidR="00A1332E" w:rsidRPr="00640030" w:rsidRDefault="00A1332E">
      <w:pPr>
        <w:suppressAutoHyphens/>
        <w:rPr>
          <w:rFonts w:ascii="Times New Roman" w:hAnsi="Times New Roman"/>
          <w:b/>
          <w:spacing w:val="-2"/>
          <w:sz w:val="24"/>
        </w:rPr>
      </w:pPr>
    </w:p>
    <w:p w14:paraId="0BCFEAB8" w14:textId="77777777" w:rsidR="005B38CE" w:rsidRPr="00640030" w:rsidRDefault="005B38CE" w:rsidP="005B38CE">
      <w:pPr>
        <w:suppressAutoHyphens/>
        <w:rPr>
          <w:rFonts w:ascii="Times New Roman" w:hAnsi="Times New Roman"/>
          <w:b/>
          <w:spacing w:val="-2"/>
          <w:sz w:val="24"/>
        </w:rPr>
      </w:pPr>
      <w:r w:rsidRPr="00640030">
        <w:rPr>
          <w:rFonts w:ascii="Times New Roman" w:hAnsi="Times New Roman"/>
          <w:b/>
          <w:spacing w:val="-2"/>
          <w:sz w:val="24"/>
        </w:rPr>
        <w:t>Republic of Serbia</w:t>
      </w:r>
    </w:p>
    <w:p w14:paraId="426C58F4" w14:textId="77777777" w:rsidR="005B38CE" w:rsidRPr="00640030" w:rsidRDefault="005B38CE" w:rsidP="005B38CE">
      <w:pPr>
        <w:pStyle w:val="BodyText"/>
        <w:rPr>
          <w:rFonts w:ascii="Times New Roman" w:hAnsi="Times New Roman"/>
          <w:b/>
        </w:rPr>
      </w:pPr>
      <w:r w:rsidRPr="00640030">
        <w:rPr>
          <w:rFonts w:ascii="Times New Roman" w:hAnsi="Times New Roman"/>
          <w:bCs/>
          <w:szCs w:val="22"/>
        </w:rPr>
        <w:t>Project Title</w:t>
      </w:r>
      <w:proofErr w:type="gramStart"/>
      <w:r w:rsidRPr="00640030">
        <w:rPr>
          <w:rFonts w:ascii="Times New Roman" w:hAnsi="Times New Roman"/>
          <w:bCs/>
          <w:szCs w:val="22"/>
        </w:rPr>
        <w:t>:</w:t>
      </w:r>
      <w:r w:rsidRPr="00640030">
        <w:rPr>
          <w:rFonts w:ascii="Times New Roman" w:hAnsi="Times New Roman"/>
          <w:b/>
          <w:bCs/>
          <w:szCs w:val="22"/>
        </w:rPr>
        <w:t xml:space="preserve">  </w:t>
      </w:r>
      <w:r w:rsidRPr="00640030">
        <w:rPr>
          <w:rFonts w:ascii="Times New Roman" w:hAnsi="Times New Roman"/>
          <w:b/>
        </w:rPr>
        <w:t>Scaling</w:t>
      </w:r>
      <w:proofErr w:type="gramEnd"/>
      <w:r w:rsidRPr="00640030">
        <w:rPr>
          <w:rFonts w:ascii="Times New Roman" w:hAnsi="Times New Roman"/>
          <w:b/>
        </w:rPr>
        <w:t>-Up Residential Clean Energy (SURCE)</w:t>
      </w:r>
      <w:r w:rsidRPr="00640030">
        <w:rPr>
          <w:rFonts w:ascii="Times New Roman" w:hAnsi="Times New Roman"/>
          <w:b/>
        </w:rPr>
        <w:tab/>
      </w:r>
    </w:p>
    <w:p w14:paraId="519D66C0" w14:textId="77777777" w:rsidR="005B38CE" w:rsidRPr="00640030" w:rsidRDefault="005B38CE" w:rsidP="005B38CE">
      <w:pPr>
        <w:pStyle w:val="BodyText"/>
        <w:rPr>
          <w:rFonts w:ascii="Times New Roman" w:hAnsi="Times New Roman"/>
        </w:rPr>
      </w:pPr>
      <w:r w:rsidRPr="00640030">
        <w:rPr>
          <w:rFonts w:ascii="Times New Roman" w:hAnsi="Times New Roman"/>
        </w:rPr>
        <w:t xml:space="preserve">Project ID No.: </w:t>
      </w:r>
      <w:r w:rsidRPr="00640030">
        <w:rPr>
          <w:rFonts w:ascii="Times New Roman" w:hAnsi="Times New Roman"/>
          <w:b/>
          <w:bCs/>
          <w:szCs w:val="22"/>
        </w:rPr>
        <w:t>9346-YF</w:t>
      </w:r>
    </w:p>
    <w:p w14:paraId="1E7BB2FC" w14:textId="77777777" w:rsidR="005B38CE" w:rsidRPr="00640030" w:rsidRDefault="005B38CE" w:rsidP="005B38CE">
      <w:pPr>
        <w:suppressAutoHyphens/>
        <w:rPr>
          <w:rFonts w:ascii="Times New Roman" w:hAnsi="Times New Roman"/>
          <w:spacing w:val="-2"/>
          <w:sz w:val="24"/>
        </w:rPr>
      </w:pPr>
      <w:r w:rsidRPr="00640030" w:rsidDel="00EC50B8">
        <w:rPr>
          <w:rFonts w:ascii="Times New Roman" w:hAnsi="Times New Roman"/>
          <w:spacing w:val="-2"/>
          <w:sz w:val="24"/>
        </w:rPr>
        <w:t xml:space="preserve"> </w:t>
      </w:r>
    </w:p>
    <w:p w14:paraId="0A8E4238" w14:textId="77777777" w:rsidR="005B38CE" w:rsidRPr="00640030" w:rsidRDefault="005B38CE" w:rsidP="005B38CE">
      <w:pPr>
        <w:pStyle w:val="BodyText"/>
        <w:spacing w:after="120"/>
        <w:rPr>
          <w:rFonts w:ascii="Times New Roman" w:hAnsi="Times New Roman"/>
          <w:bCs/>
        </w:rPr>
      </w:pPr>
      <w:r w:rsidRPr="00640030">
        <w:rPr>
          <w:rFonts w:ascii="Times New Roman" w:hAnsi="Times New Roman"/>
          <w:bCs/>
        </w:rPr>
        <w:t xml:space="preserve">Assignment Title: </w:t>
      </w:r>
    </w:p>
    <w:p w14:paraId="0E8F1B90" w14:textId="0F2B15F3" w:rsidR="005B38CE" w:rsidRPr="00640030" w:rsidRDefault="00667C67" w:rsidP="005B38CE">
      <w:pPr>
        <w:pStyle w:val="BodyText"/>
        <w:spacing w:after="240"/>
        <w:rPr>
          <w:rFonts w:ascii="Times New Roman" w:hAnsi="Times New Roman"/>
          <w:b/>
        </w:rPr>
      </w:pPr>
      <w:r w:rsidRPr="00640030">
        <w:rPr>
          <w:rFonts w:ascii="Times New Roman" w:hAnsi="Times New Roman"/>
          <w:b/>
        </w:rPr>
        <w:t>Beneficiary satisfaction survey (pre- and post-intervention)</w:t>
      </w:r>
    </w:p>
    <w:p w14:paraId="23212627" w14:textId="2C0398BD" w:rsidR="005B38CE" w:rsidRPr="00640030" w:rsidRDefault="005B38CE" w:rsidP="005B38CE">
      <w:pPr>
        <w:pStyle w:val="BodyText"/>
        <w:spacing w:after="240"/>
        <w:rPr>
          <w:rFonts w:ascii="Times New Roman" w:hAnsi="Times New Roman"/>
        </w:rPr>
      </w:pPr>
      <w:r w:rsidRPr="00640030">
        <w:rPr>
          <w:rFonts w:ascii="Times New Roman" w:hAnsi="Times New Roman"/>
        </w:rPr>
        <w:t xml:space="preserve">Reference No.: </w:t>
      </w:r>
      <w:r w:rsidR="00667C67" w:rsidRPr="00640030">
        <w:rPr>
          <w:rFonts w:ascii="Times New Roman" w:hAnsi="Times New Roman"/>
          <w:b/>
          <w:bCs/>
        </w:rPr>
        <w:t>SER-SURCE-CQS-CS-26-37</w:t>
      </w:r>
    </w:p>
    <w:p w14:paraId="6050205E" w14:textId="77777777" w:rsidR="00667C67" w:rsidRPr="00640030" w:rsidRDefault="005B38CE" w:rsidP="00DD3B89">
      <w:pPr>
        <w:suppressAutoHyphens/>
        <w:spacing w:after="120"/>
        <w:jc w:val="both"/>
        <w:rPr>
          <w:rFonts w:ascii="Times New Roman" w:hAnsi="Times New Roman"/>
          <w:spacing w:val="-2"/>
          <w:sz w:val="24"/>
          <w:szCs w:val="24"/>
        </w:rPr>
      </w:pPr>
      <w:r w:rsidRPr="00640030">
        <w:rPr>
          <w:rFonts w:ascii="Times New Roman" w:hAnsi="Times New Roman"/>
          <w:sz w:val="24"/>
          <w:szCs w:val="24"/>
        </w:rPr>
        <w:t>The Ministry of Mining and Energy (</w:t>
      </w:r>
      <w:proofErr w:type="spellStart"/>
      <w:r w:rsidRPr="00640030">
        <w:rPr>
          <w:rFonts w:ascii="Times New Roman" w:hAnsi="Times New Roman"/>
          <w:sz w:val="24"/>
          <w:szCs w:val="24"/>
        </w:rPr>
        <w:t>MoME</w:t>
      </w:r>
      <w:proofErr w:type="spellEnd"/>
      <w:r w:rsidRPr="00640030">
        <w:rPr>
          <w:rFonts w:ascii="Times New Roman" w:hAnsi="Times New Roman"/>
          <w:sz w:val="24"/>
          <w:szCs w:val="24"/>
        </w:rPr>
        <w:t xml:space="preserve">) has received financing from the International Bank for Reconstruction and Development (IBRD) </w:t>
      </w:r>
      <w:r w:rsidRPr="00640030">
        <w:rPr>
          <w:rFonts w:ascii="Times New Roman" w:hAnsi="Times New Roman"/>
          <w:spacing w:val="-2"/>
          <w:sz w:val="24"/>
          <w:szCs w:val="24"/>
        </w:rPr>
        <w:t>(“World Bank”) for implementation of the</w:t>
      </w:r>
      <w:r w:rsidRPr="00640030">
        <w:rPr>
          <w:rFonts w:ascii="Times New Roman" w:hAnsi="Times New Roman"/>
          <w:sz w:val="24"/>
          <w:szCs w:val="24"/>
        </w:rPr>
        <w:t xml:space="preserve"> Serbia Scaling Up Residential Clean Energy (SURCE) Project</w:t>
      </w:r>
      <w:r w:rsidRPr="00640030">
        <w:rPr>
          <w:rFonts w:ascii="Times New Roman" w:hAnsi="Times New Roman"/>
          <w:bCs/>
          <w:sz w:val="24"/>
          <w:szCs w:val="24"/>
        </w:rPr>
        <w:t xml:space="preserve"> </w:t>
      </w:r>
      <w:r w:rsidRPr="00640030">
        <w:rPr>
          <w:rFonts w:ascii="Times New Roman" w:hAnsi="Times New Roman"/>
          <w:spacing w:val="-2"/>
          <w:sz w:val="24"/>
          <w:szCs w:val="24"/>
        </w:rPr>
        <w:t xml:space="preserve">and intends to apply part of the proceeds toward payments under the contract for </w:t>
      </w:r>
      <w:r w:rsidR="00667C67" w:rsidRPr="00640030">
        <w:rPr>
          <w:rFonts w:ascii="Times New Roman" w:hAnsi="Times New Roman"/>
          <w:spacing w:val="-2"/>
          <w:sz w:val="24"/>
          <w:szCs w:val="24"/>
        </w:rPr>
        <w:t>Beneficiary satisfaction survey (pre- and post-intervention)</w:t>
      </w:r>
      <w:r w:rsidR="009830E4" w:rsidRPr="00640030">
        <w:rPr>
          <w:rFonts w:ascii="Times New Roman" w:hAnsi="Times New Roman"/>
          <w:spacing w:val="-2"/>
          <w:sz w:val="24"/>
          <w:szCs w:val="24"/>
        </w:rPr>
        <w:t xml:space="preserve">. </w:t>
      </w:r>
    </w:p>
    <w:p w14:paraId="0D7DA55B" w14:textId="1CF78FA3" w:rsidR="00916E24" w:rsidRPr="00640030" w:rsidRDefault="005B38CE" w:rsidP="00DD3B89">
      <w:pPr>
        <w:suppressAutoHyphens/>
        <w:spacing w:after="120"/>
        <w:jc w:val="both"/>
        <w:rPr>
          <w:rFonts w:ascii="Times New Roman" w:hAnsi="Times New Roman"/>
          <w:spacing w:val="-2"/>
          <w:sz w:val="24"/>
          <w:szCs w:val="24"/>
          <w:highlight w:val="yellow"/>
        </w:rPr>
      </w:pPr>
      <w:r w:rsidRPr="00640030">
        <w:rPr>
          <w:rFonts w:ascii="Times New Roman" w:hAnsi="Times New Roman"/>
          <w:spacing w:val="-2"/>
          <w:sz w:val="24"/>
          <w:szCs w:val="24"/>
        </w:rPr>
        <w:t xml:space="preserve">The objective of the task is to engage a firm or joint venture (JV) </w:t>
      </w:r>
      <w:r w:rsidR="00667C67" w:rsidRPr="00640030">
        <w:rPr>
          <w:rFonts w:ascii="Times New Roman" w:hAnsi="Times New Roman"/>
          <w:spacing w:val="-2"/>
          <w:sz w:val="24"/>
          <w:szCs w:val="24"/>
        </w:rPr>
        <w:t xml:space="preserve">with a proven track record in public opinion research to design and implement a public opinion survey aimed at evaluating the experiences, satisfaction, and overall impact of subsidy programs among beneficiaries </w:t>
      </w:r>
      <w:r w:rsidRPr="00640030">
        <w:rPr>
          <w:rFonts w:ascii="Times New Roman" w:hAnsi="Times New Roman"/>
          <w:spacing w:val="-2"/>
          <w:sz w:val="24"/>
          <w:szCs w:val="24"/>
        </w:rPr>
        <w:t>(hereinafter the “Consultant”)</w:t>
      </w:r>
      <w:r w:rsidR="00374AFB" w:rsidRPr="00640030">
        <w:rPr>
          <w:rFonts w:ascii="Times New Roman" w:hAnsi="Times New Roman"/>
          <w:spacing w:val="-2"/>
          <w:sz w:val="24"/>
          <w:szCs w:val="24"/>
        </w:rPr>
        <w:t>.</w:t>
      </w:r>
    </w:p>
    <w:p w14:paraId="33FA8FDB" w14:textId="7E72A10C" w:rsidR="00374AFB" w:rsidRPr="00640030" w:rsidRDefault="005B38CE" w:rsidP="00DD3B89">
      <w:pPr>
        <w:suppressAutoHyphens/>
        <w:spacing w:after="120"/>
        <w:jc w:val="both"/>
        <w:rPr>
          <w:rFonts w:ascii="Times New Roman" w:hAnsi="Times New Roman"/>
          <w:spacing w:val="-2"/>
          <w:sz w:val="24"/>
          <w:szCs w:val="24"/>
        </w:rPr>
      </w:pPr>
      <w:r w:rsidRPr="00640030">
        <w:rPr>
          <w:rFonts w:ascii="Times New Roman" w:hAnsi="Times New Roman"/>
          <w:b/>
          <w:spacing w:val="-2"/>
          <w:sz w:val="24"/>
          <w:szCs w:val="24"/>
          <w:u w:val="single"/>
        </w:rPr>
        <w:t>Description</w:t>
      </w:r>
      <w:r w:rsidR="00374AFB" w:rsidRPr="00640030">
        <w:rPr>
          <w:rFonts w:ascii="Times New Roman" w:hAnsi="Times New Roman"/>
          <w:b/>
          <w:spacing w:val="-2"/>
          <w:sz w:val="24"/>
          <w:szCs w:val="24"/>
          <w:u w:val="single"/>
        </w:rPr>
        <w:t xml:space="preserve"> of Services</w:t>
      </w:r>
    </w:p>
    <w:p w14:paraId="0E7E1A07" w14:textId="600EF6F6" w:rsidR="00667C67" w:rsidRPr="00640030" w:rsidRDefault="00667C67" w:rsidP="00640030">
      <w:pPr>
        <w:spacing w:before="120" w:after="120"/>
        <w:jc w:val="both"/>
        <w:rPr>
          <w:rFonts w:ascii="Times New Roman" w:eastAsia="Calibri" w:hAnsi="Times New Roman"/>
          <w:bCs/>
          <w:sz w:val="24"/>
          <w:szCs w:val="24"/>
        </w:rPr>
      </w:pPr>
      <w:r w:rsidRPr="00640030">
        <w:rPr>
          <w:rFonts w:ascii="Times New Roman" w:eastAsia="Calibri" w:hAnsi="Times New Roman"/>
          <w:bCs/>
          <w:sz w:val="24"/>
          <w:szCs w:val="24"/>
        </w:rPr>
        <w:t>The Consultant will be responsible for designing and implementing three semiannual public opinion surveys aimed at evaluating achievements of the Project and the experiences and satisfaction of beneficiaries of the subsidy program in selected local self-government units (LSGs).</w:t>
      </w:r>
      <w:r w:rsidR="00640030" w:rsidRPr="00640030">
        <w:rPr>
          <w:rFonts w:ascii="Times New Roman" w:hAnsi="Times New Roman"/>
          <w:sz w:val="24"/>
          <w:szCs w:val="24"/>
        </w:rPr>
        <w:t xml:space="preserve"> </w:t>
      </w:r>
      <w:r w:rsidR="00640030" w:rsidRPr="00640030">
        <w:rPr>
          <w:rFonts w:ascii="Times New Roman" w:eastAsia="Calibri" w:hAnsi="Times New Roman"/>
          <w:bCs/>
          <w:sz w:val="24"/>
          <w:szCs w:val="24"/>
        </w:rPr>
        <w:t>The methodology shall ensure comparability of survey results across different years to allow trend analysis.</w:t>
      </w:r>
      <w:r w:rsidR="00640030" w:rsidRPr="00640030">
        <w:rPr>
          <w:rFonts w:ascii="Times New Roman" w:hAnsi="Times New Roman"/>
          <w:sz w:val="24"/>
          <w:szCs w:val="24"/>
        </w:rPr>
        <w:t xml:space="preserve"> </w:t>
      </w:r>
      <w:r w:rsidR="00640030" w:rsidRPr="00640030">
        <w:rPr>
          <w:rFonts w:ascii="Times New Roman" w:eastAsia="Calibri" w:hAnsi="Times New Roman"/>
          <w:bCs/>
          <w:sz w:val="24"/>
          <w:szCs w:val="24"/>
        </w:rPr>
        <w:t xml:space="preserve">The survey design should allow the </w:t>
      </w:r>
      <w:proofErr w:type="spellStart"/>
      <w:r w:rsidR="00640030" w:rsidRPr="00640030">
        <w:rPr>
          <w:rFonts w:ascii="Times New Roman" w:eastAsia="Calibri" w:hAnsi="Times New Roman"/>
          <w:bCs/>
          <w:sz w:val="24"/>
          <w:szCs w:val="24"/>
        </w:rPr>
        <w:t>MoME</w:t>
      </w:r>
      <w:proofErr w:type="spellEnd"/>
      <w:r w:rsidR="00640030" w:rsidRPr="00640030">
        <w:rPr>
          <w:rFonts w:ascii="Times New Roman" w:eastAsia="Calibri" w:hAnsi="Times New Roman"/>
          <w:bCs/>
          <w:sz w:val="24"/>
          <w:szCs w:val="24"/>
        </w:rPr>
        <w:t xml:space="preserve"> (the Client) to generate insights relevant for potential extension of the SURCE program, including identification of barriers to participation, assessment of communication strategies, and understanding of beneficiary perceptions that may inform future program phases.</w:t>
      </w:r>
    </w:p>
    <w:p w14:paraId="19FF46D8" w14:textId="77777777" w:rsidR="00640030" w:rsidRPr="00640030" w:rsidRDefault="00640030" w:rsidP="00640030">
      <w:pPr>
        <w:widowControl w:val="0"/>
        <w:pBdr>
          <w:top w:val="nil"/>
          <w:left w:val="nil"/>
          <w:bottom w:val="nil"/>
          <w:right w:val="nil"/>
          <w:between w:val="nil"/>
        </w:pBdr>
        <w:spacing w:after="120"/>
        <w:jc w:val="both"/>
        <w:rPr>
          <w:rFonts w:ascii="Times New Roman" w:hAnsi="Times New Roman"/>
          <w:color w:val="000000"/>
          <w:sz w:val="24"/>
          <w:szCs w:val="24"/>
        </w:rPr>
      </w:pPr>
      <w:r w:rsidRPr="00640030">
        <w:rPr>
          <w:rFonts w:ascii="Times New Roman" w:hAnsi="Times New Roman"/>
          <w:color w:val="000000"/>
          <w:sz w:val="24"/>
          <w:szCs w:val="24"/>
        </w:rPr>
        <w:t>The Consultant will perform the following tasks:</w:t>
      </w:r>
    </w:p>
    <w:p w14:paraId="714D797F" w14:textId="36F2A03D" w:rsidR="00640030" w:rsidRPr="00640030" w:rsidRDefault="00640030" w:rsidP="00640030">
      <w:pPr>
        <w:widowControl w:val="0"/>
        <w:numPr>
          <w:ilvl w:val="0"/>
          <w:numId w:val="10"/>
        </w:numPr>
        <w:pBdr>
          <w:top w:val="nil"/>
          <w:left w:val="nil"/>
          <w:bottom w:val="nil"/>
          <w:right w:val="nil"/>
          <w:between w:val="nil"/>
        </w:pBdr>
        <w:spacing w:after="120"/>
        <w:contextualSpacing/>
        <w:jc w:val="both"/>
        <w:rPr>
          <w:rFonts w:ascii="Times New Roman" w:hAnsi="Times New Roman"/>
          <w:sz w:val="24"/>
          <w:szCs w:val="24"/>
        </w:rPr>
      </w:pPr>
      <w:r w:rsidRPr="00640030">
        <w:rPr>
          <w:rFonts w:ascii="Times New Roman" w:hAnsi="Times New Roman"/>
          <w:sz w:val="24"/>
          <w:szCs w:val="24"/>
        </w:rPr>
        <w:t xml:space="preserve">Develop an Implementation Plan that includes: </w:t>
      </w:r>
    </w:p>
    <w:p w14:paraId="443B03B5" w14:textId="0E099167" w:rsidR="00640030" w:rsidRPr="00640030" w:rsidRDefault="00640030" w:rsidP="00640030">
      <w:pPr>
        <w:widowControl w:val="0"/>
        <w:numPr>
          <w:ilvl w:val="1"/>
          <w:numId w:val="10"/>
        </w:numPr>
        <w:pBdr>
          <w:top w:val="nil"/>
          <w:left w:val="nil"/>
          <w:bottom w:val="nil"/>
          <w:right w:val="nil"/>
          <w:between w:val="nil"/>
        </w:pBdr>
        <w:spacing w:after="120"/>
        <w:contextualSpacing/>
        <w:jc w:val="both"/>
        <w:rPr>
          <w:rFonts w:ascii="Times New Roman" w:hAnsi="Times New Roman"/>
          <w:sz w:val="24"/>
          <w:szCs w:val="24"/>
        </w:rPr>
      </w:pPr>
      <w:r w:rsidRPr="00640030">
        <w:rPr>
          <w:rFonts w:ascii="Times New Roman" w:hAnsi="Times New Roman"/>
          <w:sz w:val="24"/>
          <w:szCs w:val="24"/>
        </w:rPr>
        <w:t>Development of the research methodology</w:t>
      </w:r>
    </w:p>
    <w:p w14:paraId="270A1949" w14:textId="201BD66A" w:rsidR="00640030" w:rsidRPr="00640030" w:rsidRDefault="00640030" w:rsidP="00640030">
      <w:pPr>
        <w:widowControl w:val="0"/>
        <w:numPr>
          <w:ilvl w:val="1"/>
          <w:numId w:val="10"/>
        </w:numPr>
        <w:pBdr>
          <w:top w:val="nil"/>
          <w:left w:val="nil"/>
          <w:bottom w:val="nil"/>
          <w:right w:val="nil"/>
          <w:between w:val="nil"/>
        </w:pBdr>
        <w:spacing w:after="120"/>
        <w:contextualSpacing/>
        <w:jc w:val="both"/>
        <w:rPr>
          <w:rFonts w:ascii="Times New Roman" w:hAnsi="Times New Roman"/>
          <w:sz w:val="24"/>
          <w:szCs w:val="24"/>
        </w:rPr>
      </w:pPr>
      <w:r w:rsidRPr="00640030">
        <w:rPr>
          <w:rFonts w:ascii="Times New Roman" w:hAnsi="Times New Roman"/>
          <w:sz w:val="24"/>
          <w:szCs w:val="24"/>
        </w:rPr>
        <w:t>Definition of the sample size and sampling procedures</w:t>
      </w:r>
    </w:p>
    <w:p w14:paraId="4CF09BBE" w14:textId="541D95D3" w:rsidR="00640030" w:rsidRPr="00640030" w:rsidRDefault="00640030" w:rsidP="00640030">
      <w:pPr>
        <w:widowControl w:val="0"/>
        <w:numPr>
          <w:ilvl w:val="0"/>
          <w:numId w:val="10"/>
        </w:numPr>
        <w:pBdr>
          <w:top w:val="nil"/>
          <w:left w:val="nil"/>
          <w:bottom w:val="nil"/>
          <w:right w:val="nil"/>
          <w:between w:val="nil"/>
        </w:pBdr>
        <w:spacing w:after="120"/>
        <w:contextualSpacing/>
        <w:jc w:val="both"/>
        <w:rPr>
          <w:rFonts w:ascii="Times New Roman" w:eastAsia="Calibri" w:hAnsi="Times New Roman"/>
          <w:kern w:val="2"/>
          <w:sz w:val="24"/>
          <w:szCs w:val="24"/>
          <w14:ligatures w14:val="standardContextual"/>
        </w:rPr>
      </w:pPr>
      <w:r w:rsidRPr="00640030">
        <w:rPr>
          <w:rFonts w:ascii="Times New Roman" w:hAnsi="Times New Roman"/>
          <w:color w:val="000000"/>
          <w:sz w:val="24"/>
          <w:szCs w:val="24"/>
        </w:rPr>
        <w:t xml:space="preserve">Questionnaire design </w:t>
      </w:r>
    </w:p>
    <w:p w14:paraId="15F4E3F2" w14:textId="7BC8742B" w:rsidR="005B38CE" w:rsidRPr="00640030" w:rsidRDefault="00640030" w:rsidP="00640030">
      <w:pPr>
        <w:widowControl w:val="0"/>
        <w:numPr>
          <w:ilvl w:val="0"/>
          <w:numId w:val="10"/>
        </w:numPr>
        <w:pBdr>
          <w:top w:val="nil"/>
          <w:left w:val="nil"/>
          <w:bottom w:val="nil"/>
          <w:right w:val="nil"/>
          <w:between w:val="nil"/>
        </w:pBdr>
        <w:spacing w:after="120"/>
        <w:contextualSpacing/>
        <w:jc w:val="both"/>
        <w:rPr>
          <w:rFonts w:ascii="Times New Roman" w:eastAsia="Calibri" w:hAnsi="Times New Roman"/>
          <w:kern w:val="2"/>
          <w:sz w:val="24"/>
          <w:szCs w:val="24"/>
          <w14:ligatures w14:val="standardContextual"/>
        </w:rPr>
      </w:pPr>
      <w:r w:rsidRPr="00640030">
        <w:rPr>
          <w:rFonts w:ascii="Times New Roman" w:hAnsi="Times New Roman"/>
          <w:color w:val="000000"/>
          <w:sz w:val="24"/>
          <w:szCs w:val="24"/>
        </w:rPr>
        <w:t>Survey implementation</w:t>
      </w:r>
      <w:r w:rsidR="005B38CE" w:rsidRPr="00640030">
        <w:rPr>
          <w:rFonts w:ascii="Times New Roman" w:eastAsia="Calibri" w:hAnsi="Times New Roman"/>
          <w:sz w:val="24"/>
          <w:szCs w:val="24"/>
        </w:rPr>
        <w:t xml:space="preserve"> </w:t>
      </w:r>
    </w:p>
    <w:p w14:paraId="22EFD52A" w14:textId="11F55468" w:rsidR="00640030" w:rsidRPr="00640030" w:rsidRDefault="00640030" w:rsidP="00640030">
      <w:pPr>
        <w:widowControl w:val="0"/>
        <w:numPr>
          <w:ilvl w:val="0"/>
          <w:numId w:val="10"/>
        </w:numPr>
        <w:pBdr>
          <w:top w:val="nil"/>
          <w:left w:val="nil"/>
          <w:bottom w:val="nil"/>
          <w:right w:val="nil"/>
          <w:between w:val="nil"/>
        </w:pBdr>
        <w:spacing w:after="120"/>
        <w:contextualSpacing/>
        <w:jc w:val="both"/>
        <w:rPr>
          <w:rFonts w:ascii="Times New Roman" w:eastAsia="Calibri" w:hAnsi="Times New Roman"/>
          <w:kern w:val="2"/>
          <w:sz w:val="24"/>
          <w:szCs w:val="24"/>
          <w14:ligatures w14:val="standardContextual"/>
        </w:rPr>
      </w:pPr>
      <w:r w:rsidRPr="00640030">
        <w:rPr>
          <w:rFonts w:ascii="Times New Roman" w:eastAsia="Calibri" w:hAnsi="Times New Roman"/>
          <w:kern w:val="2"/>
          <w:sz w:val="24"/>
          <w:szCs w:val="24"/>
          <w14:ligatures w14:val="standardContextual"/>
        </w:rPr>
        <w:t>Data processing and analysis</w:t>
      </w:r>
    </w:p>
    <w:p w14:paraId="0B96F17F" w14:textId="240397AF" w:rsidR="00640030" w:rsidRPr="00640030" w:rsidRDefault="00640030" w:rsidP="00640030">
      <w:pPr>
        <w:widowControl w:val="0"/>
        <w:numPr>
          <w:ilvl w:val="0"/>
          <w:numId w:val="10"/>
        </w:numPr>
        <w:pBdr>
          <w:top w:val="nil"/>
          <w:left w:val="nil"/>
          <w:bottom w:val="nil"/>
          <w:right w:val="nil"/>
          <w:between w:val="nil"/>
        </w:pBdr>
        <w:spacing w:after="120"/>
        <w:contextualSpacing/>
        <w:jc w:val="both"/>
        <w:rPr>
          <w:rFonts w:ascii="Times New Roman" w:eastAsia="Calibri" w:hAnsi="Times New Roman"/>
          <w:kern w:val="2"/>
          <w:sz w:val="24"/>
          <w:szCs w:val="24"/>
          <w14:ligatures w14:val="standardContextual"/>
        </w:rPr>
      </w:pPr>
      <w:r w:rsidRPr="00640030">
        <w:rPr>
          <w:rFonts w:ascii="Times New Roman" w:eastAsia="Calibri" w:hAnsi="Times New Roman"/>
          <w:kern w:val="2"/>
          <w:sz w:val="24"/>
          <w:szCs w:val="24"/>
          <w14:ligatures w14:val="standardContextual"/>
        </w:rPr>
        <w:t>Survey Report</w:t>
      </w:r>
    </w:p>
    <w:p w14:paraId="5B226D8A" w14:textId="3F11DD54" w:rsidR="00640030" w:rsidRPr="00640030" w:rsidRDefault="00640030" w:rsidP="00640030">
      <w:pPr>
        <w:widowControl w:val="0"/>
        <w:numPr>
          <w:ilvl w:val="0"/>
          <w:numId w:val="10"/>
        </w:numPr>
        <w:pBdr>
          <w:top w:val="nil"/>
          <w:left w:val="nil"/>
          <w:bottom w:val="nil"/>
          <w:right w:val="nil"/>
          <w:between w:val="nil"/>
        </w:pBdr>
        <w:spacing w:after="120"/>
        <w:contextualSpacing/>
        <w:jc w:val="both"/>
        <w:rPr>
          <w:rFonts w:ascii="Times New Roman" w:eastAsia="Calibri" w:hAnsi="Times New Roman"/>
          <w:kern w:val="2"/>
          <w:sz w:val="24"/>
          <w:szCs w:val="24"/>
          <w14:ligatures w14:val="standardContextual"/>
        </w:rPr>
      </w:pPr>
      <w:r w:rsidRPr="00640030">
        <w:rPr>
          <w:rFonts w:ascii="Times New Roman" w:eastAsia="Calibri" w:hAnsi="Times New Roman"/>
          <w:kern w:val="2"/>
          <w:sz w:val="24"/>
          <w:szCs w:val="24"/>
          <w14:ligatures w14:val="standardContextual"/>
        </w:rPr>
        <w:t>Analytical Report with Dataset and Analytical Tables</w:t>
      </w:r>
    </w:p>
    <w:p w14:paraId="4FB7E5CB" w14:textId="0D0CE69E" w:rsidR="00640030" w:rsidRPr="00640030" w:rsidRDefault="00640030" w:rsidP="00640030">
      <w:pPr>
        <w:widowControl w:val="0"/>
        <w:numPr>
          <w:ilvl w:val="0"/>
          <w:numId w:val="10"/>
        </w:numPr>
        <w:pBdr>
          <w:top w:val="nil"/>
          <w:left w:val="nil"/>
          <w:bottom w:val="nil"/>
          <w:right w:val="nil"/>
          <w:between w:val="nil"/>
        </w:pBdr>
        <w:spacing w:after="120"/>
        <w:jc w:val="both"/>
        <w:rPr>
          <w:rFonts w:ascii="Times New Roman" w:eastAsia="Calibri" w:hAnsi="Times New Roman"/>
          <w:kern w:val="2"/>
          <w:sz w:val="24"/>
          <w:szCs w:val="24"/>
          <w14:ligatures w14:val="standardContextual"/>
        </w:rPr>
      </w:pPr>
      <w:r w:rsidRPr="00640030">
        <w:rPr>
          <w:rFonts w:ascii="Times New Roman" w:eastAsia="Calibri" w:hAnsi="Times New Roman"/>
          <w:kern w:val="2"/>
          <w:sz w:val="24"/>
          <w:szCs w:val="24"/>
          <w14:ligatures w14:val="standardContextual"/>
        </w:rPr>
        <w:t>Final Implementation Report</w:t>
      </w:r>
    </w:p>
    <w:p w14:paraId="3D45ED88" w14:textId="6280FF19" w:rsidR="00374AFB" w:rsidRPr="00640030" w:rsidRDefault="00374AFB" w:rsidP="00640030">
      <w:pPr>
        <w:suppressAutoHyphens/>
        <w:spacing w:before="120" w:after="120"/>
        <w:jc w:val="both"/>
        <w:rPr>
          <w:rFonts w:ascii="Times New Roman" w:hAnsi="Times New Roman"/>
          <w:spacing w:val="-2"/>
          <w:sz w:val="24"/>
          <w:szCs w:val="24"/>
        </w:rPr>
      </w:pPr>
      <w:r w:rsidRPr="00640030">
        <w:rPr>
          <w:rFonts w:ascii="Times New Roman" w:hAnsi="Times New Roman"/>
          <w:spacing w:val="-2"/>
          <w:sz w:val="24"/>
          <w:szCs w:val="24"/>
        </w:rPr>
        <w:t xml:space="preserve">Contract duration: </w:t>
      </w:r>
      <w:r w:rsidR="00640030" w:rsidRPr="00640030">
        <w:rPr>
          <w:rFonts w:ascii="Times New Roman" w:hAnsi="Times New Roman"/>
          <w:spacing w:val="-2"/>
          <w:sz w:val="24"/>
          <w:szCs w:val="24"/>
        </w:rPr>
        <w:t>u</w:t>
      </w:r>
      <w:r w:rsidR="00D07566" w:rsidRPr="00640030">
        <w:rPr>
          <w:rFonts w:ascii="Times New Roman" w:hAnsi="Times New Roman"/>
          <w:spacing w:val="-2"/>
          <w:sz w:val="24"/>
          <w:szCs w:val="24"/>
        </w:rPr>
        <w:t>ntil November 30, 2027</w:t>
      </w:r>
    </w:p>
    <w:p w14:paraId="554BEEF8" w14:textId="09C753FA" w:rsidR="00374AFB" w:rsidRPr="00640030" w:rsidRDefault="002D3E47" w:rsidP="00DD3B89">
      <w:pPr>
        <w:suppressAutoHyphens/>
        <w:spacing w:after="120"/>
        <w:jc w:val="both"/>
        <w:rPr>
          <w:rFonts w:ascii="Times New Roman" w:hAnsi="Times New Roman"/>
          <w:spacing w:val="-2"/>
          <w:sz w:val="24"/>
          <w:szCs w:val="24"/>
        </w:rPr>
      </w:pPr>
      <w:r w:rsidRPr="00640030">
        <w:rPr>
          <w:rFonts w:ascii="Times New Roman" w:hAnsi="Times New Roman"/>
          <w:b/>
          <w:sz w:val="24"/>
          <w:szCs w:val="24"/>
          <w:u w:val="single"/>
        </w:rPr>
        <w:t>Required consultant’s qualifications</w:t>
      </w:r>
    </w:p>
    <w:p w14:paraId="612298C5" w14:textId="7D5E584C" w:rsidR="00640030" w:rsidRPr="00640030" w:rsidRDefault="00640030" w:rsidP="00640030">
      <w:pPr>
        <w:suppressAutoHyphens/>
        <w:spacing w:after="120"/>
        <w:jc w:val="both"/>
        <w:rPr>
          <w:rFonts w:ascii="Times New Roman" w:hAnsi="Times New Roman"/>
          <w:spacing w:val="-2"/>
          <w:sz w:val="24"/>
          <w:szCs w:val="24"/>
        </w:rPr>
      </w:pPr>
      <w:r w:rsidRPr="00640030">
        <w:rPr>
          <w:rFonts w:ascii="Times New Roman" w:hAnsi="Times New Roman"/>
          <w:spacing w:val="-2"/>
          <w:sz w:val="24"/>
          <w:szCs w:val="24"/>
        </w:rPr>
        <w:lastRenderedPageBreak/>
        <w:t>General Experience:</w:t>
      </w:r>
    </w:p>
    <w:p w14:paraId="7EEA29AD" w14:textId="276E4D21" w:rsidR="00640030" w:rsidRPr="00C9669E" w:rsidRDefault="00640030" w:rsidP="00C9669E">
      <w:pPr>
        <w:pStyle w:val="ListParagraph"/>
        <w:numPr>
          <w:ilvl w:val="0"/>
          <w:numId w:val="11"/>
        </w:numPr>
        <w:suppressAutoHyphens/>
        <w:spacing w:after="120"/>
        <w:jc w:val="both"/>
        <w:rPr>
          <w:rFonts w:ascii="Times New Roman" w:hAnsi="Times New Roman"/>
          <w:spacing w:val="-2"/>
          <w:sz w:val="24"/>
          <w:szCs w:val="24"/>
        </w:rPr>
      </w:pPr>
      <w:r w:rsidRPr="00C9669E">
        <w:rPr>
          <w:rFonts w:ascii="Times New Roman" w:hAnsi="Times New Roman"/>
          <w:spacing w:val="-2"/>
          <w:sz w:val="24"/>
          <w:szCs w:val="24"/>
        </w:rPr>
        <w:t>At least five (5) years of experience in conducting public opinion, social, or market research.</w:t>
      </w:r>
    </w:p>
    <w:p w14:paraId="784DCB87" w14:textId="5B926F6E" w:rsidR="00640030" w:rsidRPr="00C9669E" w:rsidRDefault="00640030" w:rsidP="00C9669E">
      <w:pPr>
        <w:pStyle w:val="ListParagraph"/>
        <w:numPr>
          <w:ilvl w:val="0"/>
          <w:numId w:val="11"/>
        </w:numPr>
        <w:suppressAutoHyphens/>
        <w:spacing w:after="120"/>
        <w:jc w:val="both"/>
        <w:rPr>
          <w:rFonts w:ascii="Times New Roman" w:hAnsi="Times New Roman"/>
          <w:spacing w:val="-2"/>
          <w:sz w:val="24"/>
          <w:szCs w:val="24"/>
        </w:rPr>
      </w:pPr>
      <w:r w:rsidRPr="00C9669E">
        <w:rPr>
          <w:rFonts w:ascii="Times New Roman" w:hAnsi="Times New Roman"/>
          <w:spacing w:val="-2"/>
          <w:sz w:val="24"/>
          <w:szCs w:val="24"/>
        </w:rPr>
        <w:t xml:space="preserve">Documented track record of designing and implementing surveys, preferably in the field of social programs, subsidies, or public policy evaluation. </w:t>
      </w:r>
    </w:p>
    <w:p w14:paraId="5B85F9A5" w14:textId="2BAA1EAA" w:rsidR="00640030" w:rsidRPr="00C9669E" w:rsidRDefault="00640030" w:rsidP="00C9669E">
      <w:pPr>
        <w:pStyle w:val="ListParagraph"/>
        <w:numPr>
          <w:ilvl w:val="0"/>
          <w:numId w:val="11"/>
        </w:numPr>
        <w:suppressAutoHyphens/>
        <w:spacing w:after="120"/>
        <w:jc w:val="both"/>
        <w:rPr>
          <w:rFonts w:ascii="Times New Roman" w:hAnsi="Times New Roman"/>
          <w:spacing w:val="-2"/>
          <w:sz w:val="24"/>
          <w:szCs w:val="24"/>
        </w:rPr>
      </w:pPr>
      <w:r w:rsidRPr="00C9669E">
        <w:rPr>
          <w:rFonts w:ascii="Times New Roman" w:hAnsi="Times New Roman"/>
          <w:spacing w:val="-2"/>
          <w:sz w:val="24"/>
          <w:szCs w:val="24"/>
        </w:rPr>
        <w:t>Experience in applying statistical analysis and data interpretation techniques for survey results.</w:t>
      </w:r>
    </w:p>
    <w:p w14:paraId="3DC715AB" w14:textId="6B97EE90" w:rsidR="00640030" w:rsidRPr="00C9669E" w:rsidRDefault="00640030" w:rsidP="00C9669E">
      <w:pPr>
        <w:pStyle w:val="ListParagraph"/>
        <w:numPr>
          <w:ilvl w:val="0"/>
          <w:numId w:val="11"/>
        </w:numPr>
        <w:suppressAutoHyphens/>
        <w:spacing w:after="120"/>
        <w:jc w:val="both"/>
        <w:rPr>
          <w:rFonts w:ascii="Times New Roman" w:hAnsi="Times New Roman"/>
          <w:spacing w:val="-2"/>
          <w:sz w:val="24"/>
          <w:szCs w:val="24"/>
        </w:rPr>
      </w:pPr>
      <w:r w:rsidRPr="00C9669E">
        <w:rPr>
          <w:rFonts w:ascii="Times New Roman" w:hAnsi="Times New Roman"/>
          <w:spacing w:val="-2"/>
          <w:sz w:val="24"/>
          <w:szCs w:val="24"/>
        </w:rPr>
        <w:t xml:space="preserve">Demonstrated ability to ensure representativeness and bias control and </w:t>
      </w:r>
      <w:proofErr w:type="spellStart"/>
      <w:r w:rsidRPr="00C9669E">
        <w:rPr>
          <w:rFonts w:ascii="Times New Roman" w:hAnsi="Times New Roman"/>
          <w:spacing w:val="-2"/>
          <w:sz w:val="24"/>
          <w:szCs w:val="24"/>
        </w:rPr>
        <w:t>analyse</w:t>
      </w:r>
      <w:proofErr w:type="spellEnd"/>
      <w:r w:rsidRPr="00C9669E">
        <w:rPr>
          <w:rFonts w:ascii="Times New Roman" w:hAnsi="Times New Roman"/>
          <w:spacing w:val="-2"/>
          <w:sz w:val="24"/>
          <w:szCs w:val="24"/>
        </w:rPr>
        <w:t xml:space="preserve"> quantitative + qualitative data</w:t>
      </w:r>
    </w:p>
    <w:p w14:paraId="19971C16" w14:textId="4B69AC96" w:rsidR="00640030" w:rsidRPr="00C9669E" w:rsidRDefault="00640030" w:rsidP="00C9669E">
      <w:pPr>
        <w:pStyle w:val="ListParagraph"/>
        <w:numPr>
          <w:ilvl w:val="0"/>
          <w:numId w:val="11"/>
        </w:numPr>
        <w:suppressAutoHyphens/>
        <w:spacing w:after="120"/>
        <w:jc w:val="both"/>
        <w:rPr>
          <w:rFonts w:ascii="Times New Roman" w:hAnsi="Times New Roman"/>
          <w:spacing w:val="-2"/>
          <w:sz w:val="24"/>
          <w:szCs w:val="24"/>
        </w:rPr>
      </w:pPr>
      <w:r w:rsidRPr="00C9669E">
        <w:rPr>
          <w:rFonts w:ascii="Times New Roman" w:hAnsi="Times New Roman"/>
          <w:spacing w:val="-2"/>
          <w:sz w:val="24"/>
          <w:szCs w:val="24"/>
        </w:rPr>
        <w:t>Demonstrated experience in the design and implementation of quantitative and qualitative surveys, including sampling design, questionnaire development, fieldwork supervision, and data analysis.</w:t>
      </w:r>
    </w:p>
    <w:p w14:paraId="551D3F19" w14:textId="42108D6C" w:rsidR="00640030" w:rsidRPr="00C9669E" w:rsidRDefault="00640030" w:rsidP="00C9669E">
      <w:pPr>
        <w:pStyle w:val="ListParagraph"/>
        <w:numPr>
          <w:ilvl w:val="0"/>
          <w:numId w:val="11"/>
        </w:numPr>
        <w:suppressAutoHyphens/>
        <w:spacing w:after="120"/>
        <w:jc w:val="both"/>
        <w:rPr>
          <w:rFonts w:ascii="Times New Roman" w:hAnsi="Times New Roman"/>
          <w:spacing w:val="-2"/>
          <w:sz w:val="24"/>
          <w:szCs w:val="24"/>
        </w:rPr>
      </w:pPr>
      <w:r w:rsidRPr="00C9669E">
        <w:rPr>
          <w:rFonts w:ascii="Times New Roman" w:hAnsi="Times New Roman"/>
          <w:spacing w:val="-2"/>
          <w:sz w:val="24"/>
          <w:szCs w:val="24"/>
        </w:rPr>
        <w:t>Ability to ensure confidentiality, personal data protection, and compliance with ethical standards during survey implementation, including adherence to applicable national legislation and internationally recognized research ethics principles. The company should demonstrate that it has established internal procedures and protocols related to informed consent, secure data storage and handling, anonymization of respondents’ information, and protection of sensitive data throughout all phases of the research process.</w:t>
      </w:r>
    </w:p>
    <w:p w14:paraId="64E73174" w14:textId="77777777" w:rsidR="00640030" w:rsidRPr="00C9669E" w:rsidRDefault="00640030" w:rsidP="00C9669E">
      <w:pPr>
        <w:pStyle w:val="ListParagraph"/>
        <w:numPr>
          <w:ilvl w:val="0"/>
          <w:numId w:val="11"/>
        </w:numPr>
        <w:suppressAutoHyphens/>
        <w:spacing w:after="120"/>
        <w:jc w:val="both"/>
        <w:rPr>
          <w:rFonts w:ascii="Times New Roman" w:hAnsi="Times New Roman"/>
          <w:spacing w:val="-2"/>
          <w:sz w:val="24"/>
          <w:szCs w:val="24"/>
        </w:rPr>
      </w:pPr>
      <w:r w:rsidRPr="00C9669E">
        <w:rPr>
          <w:rFonts w:ascii="Times New Roman" w:hAnsi="Times New Roman"/>
          <w:spacing w:val="-2"/>
          <w:sz w:val="24"/>
          <w:szCs w:val="24"/>
        </w:rPr>
        <w:t xml:space="preserve">Evidence of internal quality control procedures for survey and data </w:t>
      </w:r>
      <w:proofErr w:type="spellStart"/>
      <w:proofErr w:type="gramStart"/>
      <w:r w:rsidRPr="00C9669E">
        <w:rPr>
          <w:rFonts w:ascii="Times New Roman" w:hAnsi="Times New Roman"/>
          <w:spacing w:val="-2"/>
          <w:sz w:val="24"/>
          <w:szCs w:val="24"/>
        </w:rPr>
        <w:t>processing.</w:t>
      </w:r>
      <w:r w:rsidR="00B22A69" w:rsidRPr="00C9669E">
        <w:rPr>
          <w:rFonts w:ascii="Times New Roman" w:hAnsi="Times New Roman"/>
          <w:spacing w:val="-2"/>
          <w:sz w:val="24"/>
          <w:szCs w:val="24"/>
        </w:rPr>
        <w:t>The</w:t>
      </w:r>
      <w:proofErr w:type="spellEnd"/>
      <w:proofErr w:type="gramEnd"/>
      <w:r w:rsidR="00B22A69" w:rsidRPr="00C9669E">
        <w:rPr>
          <w:rFonts w:ascii="Times New Roman" w:hAnsi="Times New Roman"/>
          <w:spacing w:val="-2"/>
          <w:sz w:val="24"/>
          <w:szCs w:val="24"/>
        </w:rPr>
        <w:t xml:space="preserve"> Consultant is expected to have expertise and experience in designing and implementing comprehensive strategic communication interventions in the areas of energy efficiency and clean energy. </w:t>
      </w:r>
    </w:p>
    <w:p w14:paraId="7FCE5F36" w14:textId="43FBB9B8" w:rsidR="00FB44D1" w:rsidRPr="00640030" w:rsidRDefault="00FB44D1" w:rsidP="00FB44D1">
      <w:pPr>
        <w:suppressAutoHyphens/>
        <w:spacing w:after="120"/>
        <w:jc w:val="both"/>
        <w:rPr>
          <w:rFonts w:ascii="Times New Roman" w:hAnsi="Times New Roman"/>
          <w:spacing w:val="-2"/>
          <w:sz w:val="24"/>
          <w:szCs w:val="24"/>
        </w:rPr>
      </w:pPr>
      <w:r>
        <w:rPr>
          <w:rFonts w:ascii="Times New Roman" w:hAnsi="Times New Roman"/>
          <w:spacing w:val="-2"/>
          <w:sz w:val="24"/>
          <w:szCs w:val="24"/>
        </w:rPr>
        <w:t>Specific</w:t>
      </w:r>
      <w:r w:rsidRPr="00640030">
        <w:rPr>
          <w:rFonts w:ascii="Times New Roman" w:hAnsi="Times New Roman"/>
          <w:spacing w:val="-2"/>
          <w:sz w:val="24"/>
          <w:szCs w:val="24"/>
        </w:rPr>
        <w:t xml:space="preserve"> Experience:</w:t>
      </w:r>
    </w:p>
    <w:p w14:paraId="2144C7C0" w14:textId="77777777" w:rsidR="00FB44D1" w:rsidRPr="00FB44D1" w:rsidRDefault="00FB44D1" w:rsidP="00FB44D1">
      <w:pPr>
        <w:pStyle w:val="ListParagraph"/>
        <w:numPr>
          <w:ilvl w:val="0"/>
          <w:numId w:val="11"/>
        </w:numPr>
        <w:suppressAutoHyphens/>
        <w:spacing w:after="120"/>
        <w:jc w:val="both"/>
        <w:rPr>
          <w:rFonts w:ascii="Times New Roman" w:hAnsi="Times New Roman"/>
          <w:spacing w:val="-2"/>
          <w:sz w:val="24"/>
          <w:szCs w:val="24"/>
        </w:rPr>
      </w:pPr>
      <w:r w:rsidRPr="00FB44D1">
        <w:rPr>
          <w:rFonts w:ascii="Times New Roman" w:hAnsi="Times New Roman"/>
          <w:spacing w:val="-2"/>
          <w:sz w:val="24"/>
          <w:szCs w:val="24"/>
        </w:rPr>
        <w:t>The Consultant must have successfully implemented at least five (5) public opinion or beneficiary perception surveys in Serbia or the wider region during the past five (5) years, conducted on a statistically representative national sample.</w:t>
      </w:r>
    </w:p>
    <w:p w14:paraId="66AFDB74" w14:textId="77777777" w:rsidR="00FB44D1" w:rsidRPr="00FB44D1" w:rsidRDefault="00FB44D1" w:rsidP="00FB44D1">
      <w:pPr>
        <w:pStyle w:val="ListParagraph"/>
        <w:numPr>
          <w:ilvl w:val="0"/>
          <w:numId w:val="11"/>
        </w:numPr>
        <w:suppressAutoHyphens/>
        <w:spacing w:after="120"/>
        <w:jc w:val="both"/>
        <w:rPr>
          <w:rFonts w:ascii="Times New Roman" w:hAnsi="Times New Roman"/>
          <w:spacing w:val="-2"/>
          <w:sz w:val="24"/>
          <w:szCs w:val="24"/>
        </w:rPr>
      </w:pPr>
      <w:r w:rsidRPr="00FB44D1">
        <w:rPr>
          <w:rFonts w:ascii="Times New Roman" w:hAnsi="Times New Roman"/>
          <w:spacing w:val="-2"/>
          <w:sz w:val="24"/>
          <w:szCs w:val="24"/>
        </w:rPr>
        <w:t xml:space="preserve">Experience in conducting surveys in the field of energy efficiency, sustainable </w:t>
      </w:r>
      <w:proofErr w:type="gramStart"/>
      <w:r w:rsidRPr="00FB44D1">
        <w:rPr>
          <w:rFonts w:ascii="Times New Roman" w:hAnsi="Times New Roman"/>
          <w:spacing w:val="-2"/>
          <w:sz w:val="24"/>
          <w:szCs w:val="24"/>
        </w:rPr>
        <w:t>energy</w:t>
      </w:r>
      <w:proofErr w:type="gramEnd"/>
      <w:r w:rsidRPr="00FB44D1">
        <w:rPr>
          <w:rFonts w:ascii="Times New Roman" w:hAnsi="Times New Roman"/>
          <w:spacing w:val="-2"/>
          <w:sz w:val="24"/>
          <w:szCs w:val="24"/>
        </w:rPr>
        <w:t xml:space="preserve">, renewable energy sources, climate policies, or related fields within the energy sector will be considered an asset. </w:t>
      </w:r>
    </w:p>
    <w:p w14:paraId="2B932335" w14:textId="0382CEA8" w:rsidR="00FB44D1" w:rsidRPr="00C9669E" w:rsidRDefault="00FB44D1" w:rsidP="00FB44D1">
      <w:pPr>
        <w:pStyle w:val="ListParagraph"/>
        <w:numPr>
          <w:ilvl w:val="0"/>
          <w:numId w:val="11"/>
        </w:numPr>
        <w:suppressAutoHyphens/>
        <w:spacing w:after="120"/>
        <w:jc w:val="both"/>
        <w:rPr>
          <w:rFonts w:ascii="Times New Roman" w:hAnsi="Times New Roman"/>
          <w:spacing w:val="-2"/>
          <w:sz w:val="24"/>
          <w:szCs w:val="24"/>
        </w:rPr>
      </w:pPr>
      <w:r w:rsidRPr="00FB44D1">
        <w:rPr>
          <w:rFonts w:ascii="Times New Roman" w:hAnsi="Times New Roman"/>
          <w:spacing w:val="-2"/>
          <w:sz w:val="24"/>
          <w:szCs w:val="24"/>
        </w:rPr>
        <w:t>Preference will be given to companies with experience in implementing surveys and analytical research within projects financed by international donors, development partners, or international organizations</w:t>
      </w:r>
      <w:r w:rsidRPr="00C9669E">
        <w:rPr>
          <w:rFonts w:ascii="Times New Roman" w:hAnsi="Times New Roman"/>
          <w:spacing w:val="-2"/>
          <w:sz w:val="24"/>
          <w:szCs w:val="24"/>
        </w:rPr>
        <w:t xml:space="preserve">. </w:t>
      </w:r>
    </w:p>
    <w:p w14:paraId="62049323" w14:textId="2334E97D" w:rsidR="002D3E47" w:rsidRPr="00640030" w:rsidRDefault="00B22A69" w:rsidP="00FB44D1">
      <w:pPr>
        <w:suppressAutoHyphens/>
        <w:spacing w:after="120"/>
        <w:jc w:val="both"/>
        <w:rPr>
          <w:rFonts w:ascii="Times New Roman" w:hAnsi="Times New Roman"/>
          <w:spacing w:val="-2"/>
          <w:sz w:val="24"/>
          <w:szCs w:val="24"/>
        </w:rPr>
      </w:pPr>
      <w:r w:rsidRPr="00640030">
        <w:rPr>
          <w:rFonts w:ascii="Times New Roman" w:hAnsi="Times New Roman"/>
          <w:sz w:val="24"/>
          <w:szCs w:val="24"/>
          <w:lang w:val="en-GB"/>
        </w:rPr>
        <w:t>As a proof for similar assignments, the Consultant shall prepare a table listing following information: name of the relevant assignment, name of a firm that conducted the assignment, short scope of work, year of contract implementation, country/region, contact reference (name, e-mail, phone number)</w:t>
      </w:r>
      <w:r w:rsidR="002D3E47" w:rsidRPr="00640030">
        <w:rPr>
          <w:rFonts w:ascii="Times New Roman" w:hAnsi="Times New Roman"/>
          <w:sz w:val="24"/>
          <w:szCs w:val="24"/>
          <w:lang w:val="en-GB"/>
        </w:rPr>
        <w:t>.</w:t>
      </w:r>
    </w:p>
    <w:p w14:paraId="7E992B1A" w14:textId="53EB0C1F" w:rsidR="00590CC3" w:rsidRPr="00640030" w:rsidRDefault="00B22A69" w:rsidP="00590CC3">
      <w:pPr>
        <w:suppressAutoHyphens/>
        <w:spacing w:after="120"/>
        <w:jc w:val="both"/>
        <w:rPr>
          <w:rFonts w:ascii="Times New Roman" w:hAnsi="Times New Roman"/>
          <w:spacing w:val="-2"/>
          <w:sz w:val="24"/>
          <w:szCs w:val="24"/>
        </w:rPr>
      </w:pPr>
      <w:r w:rsidRPr="00640030">
        <w:rPr>
          <w:rFonts w:ascii="Times New Roman" w:hAnsi="Times New Roman"/>
          <w:spacing w:val="-2"/>
          <w:sz w:val="24"/>
          <w:szCs w:val="24"/>
        </w:rPr>
        <w:t>The Consultant must provide a team of experts covering the following requirements</w:t>
      </w:r>
      <w:r w:rsidR="00590CC3" w:rsidRPr="00640030">
        <w:rPr>
          <w:rFonts w:ascii="Times New Roman" w:hAnsi="Times New Roman"/>
          <w:spacing w:val="-2"/>
          <w:sz w:val="24"/>
          <w:szCs w:val="24"/>
        </w:rPr>
        <w:t>:</w:t>
      </w:r>
    </w:p>
    <w:p w14:paraId="551788FE" w14:textId="5C0FF5BF" w:rsidR="00590CC3" w:rsidRPr="0008664B" w:rsidRDefault="00590CC3" w:rsidP="0008664B">
      <w:pPr>
        <w:pStyle w:val="ListParagraph"/>
        <w:numPr>
          <w:ilvl w:val="0"/>
          <w:numId w:val="11"/>
        </w:numPr>
        <w:suppressAutoHyphens/>
        <w:spacing w:after="120"/>
        <w:jc w:val="both"/>
        <w:rPr>
          <w:rFonts w:ascii="Times New Roman" w:hAnsi="Times New Roman"/>
          <w:spacing w:val="-2"/>
          <w:sz w:val="24"/>
          <w:szCs w:val="24"/>
        </w:rPr>
      </w:pPr>
      <w:r w:rsidRPr="0008664B">
        <w:rPr>
          <w:rFonts w:ascii="Times New Roman" w:hAnsi="Times New Roman"/>
          <w:spacing w:val="-2"/>
          <w:sz w:val="24"/>
          <w:szCs w:val="24"/>
        </w:rPr>
        <w:t xml:space="preserve">Key expert 1 – </w:t>
      </w:r>
      <w:r w:rsidR="00E24E5F" w:rsidRPr="0008664B">
        <w:rPr>
          <w:rFonts w:ascii="Times New Roman" w:hAnsi="Times New Roman"/>
          <w:spacing w:val="-2"/>
          <w:sz w:val="24"/>
          <w:szCs w:val="24"/>
        </w:rPr>
        <w:t>Project Manager / Team Leader</w:t>
      </w:r>
    </w:p>
    <w:p w14:paraId="02EF5E8E" w14:textId="7D0ECE88" w:rsidR="00590CC3" w:rsidRPr="0008664B" w:rsidRDefault="00590CC3" w:rsidP="0008664B">
      <w:pPr>
        <w:pStyle w:val="ListParagraph"/>
        <w:numPr>
          <w:ilvl w:val="0"/>
          <w:numId w:val="11"/>
        </w:numPr>
        <w:suppressAutoHyphens/>
        <w:spacing w:after="120"/>
        <w:jc w:val="both"/>
        <w:rPr>
          <w:rFonts w:ascii="Times New Roman" w:hAnsi="Times New Roman"/>
          <w:spacing w:val="-2"/>
          <w:sz w:val="24"/>
          <w:szCs w:val="24"/>
        </w:rPr>
      </w:pPr>
      <w:r w:rsidRPr="0008664B">
        <w:rPr>
          <w:rFonts w:ascii="Times New Roman" w:hAnsi="Times New Roman"/>
          <w:spacing w:val="-2"/>
          <w:sz w:val="24"/>
          <w:szCs w:val="24"/>
        </w:rPr>
        <w:t xml:space="preserve">Key expert 2 - </w:t>
      </w:r>
      <w:r w:rsidR="00E24E5F" w:rsidRPr="0008664B">
        <w:rPr>
          <w:rFonts w:ascii="Times New Roman" w:hAnsi="Times New Roman"/>
          <w:spacing w:val="-2"/>
          <w:sz w:val="24"/>
          <w:szCs w:val="24"/>
        </w:rPr>
        <w:t>Senior Research Methodologist / Survey Designer</w:t>
      </w:r>
    </w:p>
    <w:p w14:paraId="0CE38F0A" w14:textId="3A6EB848" w:rsidR="00590CC3" w:rsidRPr="0008664B" w:rsidRDefault="00590CC3" w:rsidP="0008664B">
      <w:pPr>
        <w:pStyle w:val="ListParagraph"/>
        <w:numPr>
          <w:ilvl w:val="0"/>
          <w:numId w:val="11"/>
        </w:numPr>
        <w:suppressAutoHyphens/>
        <w:spacing w:after="120"/>
        <w:jc w:val="both"/>
        <w:rPr>
          <w:rFonts w:ascii="Times New Roman" w:hAnsi="Times New Roman"/>
          <w:spacing w:val="-2"/>
          <w:sz w:val="24"/>
          <w:szCs w:val="24"/>
        </w:rPr>
      </w:pPr>
      <w:r w:rsidRPr="0008664B">
        <w:rPr>
          <w:rFonts w:ascii="Times New Roman" w:hAnsi="Times New Roman"/>
          <w:spacing w:val="-2"/>
          <w:sz w:val="24"/>
          <w:szCs w:val="24"/>
        </w:rPr>
        <w:t xml:space="preserve">Key expert 3 - </w:t>
      </w:r>
      <w:r w:rsidR="00E24E5F" w:rsidRPr="0008664B">
        <w:rPr>
          <w:rFonts w:ascii="Times New Roman" w:hAnsi="Times New Roman"/>
          <w:spacing w:val="-2"/>
          <w:sz w:val="24"/>
          <w:szCs w:val="24"/>
        </w:rPr>
        <w:t>Data Analyst</w:t>
      </w:r>
    </w:p>
    <w:p w14:paraId="4BBFD796" w14:textId="47CE7C06" w:rsidR="003963A5" w:rsidRPr="00640030" w:rsidRDefault="003963A5" w:rsidP="003963A5">
      <w:pPr>
        <w:suppressAutoHyphens/>
        <w:spacing w:after="120"/>
        <w:jc w:val="both"/>
        <w:rPr>
          <w:rFonts w:ascii="Times New Roman" w:hAnsi="Times New Roman"/>
          <w:spacing w:val="-2"/>
          <w:sz w:val="24"/>
          <w:szCs w:val="24"/>
        </w:rPr>
      </w:pPr>
      <w:r w:rsidRPr="00640030">
        <w:rPr>
          <w:rFonts w:ascii="Times New Roman" w:hAnsi="Times New Roman"/>
          <w:spacing w:val="-2"/>
          <w:sz w:val="24"/>
          <w:szCs w:val="24"/>
        </w:rPr>
        <w:t>Expressions of interest will be evaluated by applying the following criteria with allocated points:</w:t>
      </w:r>
    </w:p>
    <w:p w14:paraId="19BE7567" w14:textId="13FD7EAA" w:rsidR="003963A5" w:rsidRPr="00D51BE7" w:rsidRDefault="00B22A69" w:rsidP="0008664B">
      <w:pPr>
        <w:suppressAutoHyphens/>
        <w:spacing w:after="120"/>
        <w:ind w:left="720"/>
        <w:jc w:val="both"/>
        <w:rPr>
          <w:rFonts w:ascii="Times New Roman" w:hAnsi="Times New Roman"/>
          <w:i/>
          <w:iCs/>
          <w:spacing w:val="-2"/>
          <w:sz w:val="24"/>
          <w:szCs w:val="24"/>
        </w:rPr>
      </w:pPr>
      <w:r w:rsidRPr="00D51BE7">
        <w:rPr>
          <w:rFonts w:ascii="Times New Roman" w:hAnsi="Times New Roman"/>
          <w:i/>
          <w:iCs/>
          <w:spacing w:val="-2"/>
          <w:sz w:val="24"/>
          <w:szCs w:val="24"/>
        </w:rPr>
        <w:lastRenderedPageBreak/>
        <w:t>General</w:t>
      </w:r>
      <w:r w:rsidR="00291140" w:rsidRPr="00D51BE7">
        <w:rPr>
          <w:rFonts w:ascii="Times New Roman" w:hAnsi="Times New Roman"/>
          <w:i/>
          <w:iCs/>
          <w:spacing w:val="-2"/>
          <w:sz w:val="24"/>
          <w:szCs w:val="24"/>
        </w:rPr>
        <w:t xml:space="preserve"> experience </w:t>
      </w:r>
      <w:r w:rsidR="003963A5" w:rsidRPr="00D51BE7">
        <w:rPr>
          <w:rFonts w:ascii="Times New Roman" w:hAnsi="Times New Roman"/>
          <w:i/>
          <w:iCs/>
          <w:spacing w:val="-2"/>
          <w:sz w:val="24"/>
          <w:szCs w:val="24"/>
        </w:rPr>
        <w:t>– 40 points</w:t>
      </w:r>
    </w:p>
    <w:p w14:paraId="70F4A8EE" w14:textId="6D2A07CA" w:rsidR="002D3E47" w:rsidRPr="00D51BE7" w:rsidRDefault="00B22A69" w:rsidP="0008664B">
      <w:pPr>
        <w:suppressAutoHyphens/>
        <w:spacing w:after="120"/>
        <w:ind w:left="720"/>
        <w:jc w:val="both"/>
        <w:rPr>
          <w:rFonts w:ascii="Times New Roman" w:hAnsi="Times New Roman"/>
          <w:i/>
          <w:iCs/>
          <w:spacing w:val="-2"/>
          <w:sz w:val="24"/>
          <w:szCs w:val="24"/>
        </w:rPr>
      </w:pPr>
      <w:r w:rsidRPr="00D51BE7">
        <w:rPr>
          <w:rFonts w:ascii="Times New Roman" w:hAnsi="Times New Roman"/>
          <w:i/>
          <w:iCs/>
          <w:spacing w:val="-2"/>
          <w:sz w:val="24"/>
          <w:szCs w:val="24"/>
        </w:rPr>
        <w:t>Consultant’s specific experience related to the assignment</w:t>
      </w:r>
      <w:r w:rsidR="003963A5" w:rsidRPr="00D51BE7">
        <w:rPr>
          <w:rFonts w:ascii="Times New Roman" w:hAnsi="Times New Roman"/>
          <w:i/>
          <w:iCs/>
          <w:spacing w:val="-2"/>
          <w:sz w:val="24"/>
          <w:szCs w:val="24"/>
        </w:rPr>
        <w:t xml:space="preserve"> – 60 points</w:t>
      </w:r>
    </w:p>
    <w:p w14:paraId="760D1926" w14:textId="6BBF9B19" w:rsidR="009021AA" w:rsidRPr="00640030" w:rsidRDefault="009021AA" w:rsidP="00DD3B89">
      <w:pPr>
        <w:suppressAutoHyphens/>
        <w:spacing w:after="120"/>
        <w:jc w:val="both"/>
        <w:rPr>
          <w:rFonts w:ascii="Times New Roman" w:hAnsi="Times New Roman"/>
          <w:spacing w:val="-2"/>
          <w:sz w:val="24"/>
        </w:rPr>
      </w:pPr>
      <w:r w:rsidRPr="00640030">
        <w:rPr>
          <w:rFonts w:ascii="Times New Roman" w:hAnsi="Times New Roman"/>
          <w:spacing w:val="-2"/>
          <w:sz w:val="24"/>
        </w:rPr>
        <w:t xml:space="preserve">The detailed Terms of Reference for </w:t>
      </w:r>
      <w:r w:rsidR="00B46E2A" w:rsidRPr="00640030">
        <w:rPr>
          <w:rFonts w:ascii="Times New Roman" w:hAnsi="Times New Roman"/>
          <w:spacing w:val="-2"/>
          <w:sz w:val="24"/>
        </w:rPr>
        <w:t>the above referenced assignment is posted on the website of the</w:t>
      </w:r>
      <w:r w:rsidR="00B46E2A" w:rsidRPr="00640030">
        <w:rPr>
          <w:rFonts w:ascii="Times New Roman" w:hAnsi="Times New Roman"/>
          <w:sz w:val="24"/>
          <w:szCs w:val="24"/>
        </w:rPr>
        <w:t xml:space="preserve"> </w:t>
      </w:r>
      <w:proofErr w:type="spellStart"/>
      <w:r w:rsidR="00B22A69" w:rsidRPr="00640030">
        <w:rPr>
          <w:rFonts w:ascii="Times New Roman" w:hAnsi="Times New Roman"/>
          <w:sz w:val="24"/>
          <w:szCs w:val="24"/>
        </w:rPr>
        <w:t>MoME</w:t>
      </w:r>
      <w:proofErr w:type="spellEnd"/>
      <w:r w:rsidR="00B22A69" w:rsidRPr="00640030">
        <w:rPr>
          <w:rFonts w:ascii="Times New Roman" w:hAnsi="Times New Roman"/>
          <w:spacing w:val="-2"/>
          <w:sz w:val="24"/>
        </w:rPr>
        <w:t xml:space="preserve">: </w:t>
      </w:r>
      <w:hyperlink r:id="rId8" w:history="1">
        <w:r w:rsidR="00B22A69" w:rsidRPr="00640030">
          <w:rPr>
            <w:rStyle w:val="Hyperlink"/>
            <w:rFonts w:ascii="Times New Roman" w:hAnsi="Times New Roman"/>
            <w:spacing w:val="-2"/>
            <w:sz w:val="24"/>
          </w:rPr>
          <w:t>https://www.mre.gov.rs/tekst/2207/konkursi.php</w:t>
        </w:r>
      </w:hyperlink>
      <w:r w:rsidR="00B22A69" w:rsidRPr="00640030">
        <w:rPr>
          <w:rFonts w:ascii="Times New Roman" w:hAnsi="Times New Roman"/>
          <w:spacing w:val="-2"/>
          <w:sz w:val="24"/>
        </w:rPr>
        <w:t xml:space="preserve"> </w:t>
      </w:r>
      <w:r w:rsidRPr="00640030">
        <w:rPr>
          <w:rFonts w:ascii="Times New Roman" w:hAnsi="Times New Roman"/>
          <w:spacing w:val="-2"/>
          <w:sz w:val="24"/>
        </w:rPr>
        <w:t xml:space="preserve">. </w:t>
      </w:r>
    </w:p>
    <w:p w14:paraId="174EE676" w14:textId="690445B4" w:rsidR="00683F4E" w:rsidRPr="00640030" w:rsidRDefault="00B22A69" w:rsidP="00DD3B89">
      <w:pPr>
        <w:suppressAutoHyphens/>
        <w:spacing w:after="120"/>
        <w:jc w:val="both"/>
        <w:rPr>
          <w:rFonts w:ascii="Times New Roman" w:hAnsi="Times New Roman"/>
          <w:spacing w:val="-2"/>
          <w:sz w:val="24"/>
        </w:rPr>
      </w:pPr>
      <w:r w:rsidRPr="00640030">
        <w:rPr>
          <w:rFonts w:ascii="Times New Roman" w:hAnsi="Times New Roman"/>
          <w:spacing w:val="-2"/>
          <w:sz w:val="24"/>
        </w:rPr>
        <w:t xml:space="preserve">The Consultant will be selected in accordance with </w:t>
      </w:r>
      <w:proofErr w:type="gramStart"/>
      <w:r w:rsidRPr="00640030">
        <w:rPr>
          <w:rFonts w:ascii="Times New Roman" w:hAnsi="Times New Roman"/>
          <w:spacing w:val="-2"/>
          <w:sz w:val="24"/>
        </w:rPr>
        <w:t>Consultant</w:t>
      </w:r>
      <w:proofErr w:type="gramEnd"/>
      <w:r w:rsidRPr="00640030">
        <w:rPr>
          <w:rFonts w:ascii="Times New Roman" w:hAnsi="Times New Roman"/>
          <w:spacing w:val="-2"/>
          <w:sz w:val="24"/>
        </w:rPr>
        <w:t xml:space="preserve">`s Qualifications Based Selection (CQS) as set out in the </w:t>
      </w:r>
      <w:r w:rsidRPr="00640030">
        <w:rPr>
          <w:rFonts w:ascii="Times New Roman" w:hAnsi="Times New Roman"/>
          <w:b/>
          <w:spacing w:val="-2"/>
          <w:sz w:val="24"/>
        </w:rPr>
        <w:t>World Bank’s Procurement Regulations for IPF Borrowers – Procurement in Investment Project Financing Goods, World, Non-Consulting and Consulting Services, July 2016, revised November 2017, August 2018 and November 2020</w:t>
      </w:r>
      <w:r w:rsidRPr="00640030">
        <w:rPr>
          <w:rFonts w:ascii="Times New Roman" w:hAnsi="Times New Roman"/>
          <w:spacing w:val="-2"/>
          <w:sz w:val="24"/>
        </w:rPr>
        <w:t xml:space="preserve"> (“the Regulations”). The Consultant that obtains the highest score during evaluation of expressions of interest will be invited to submit technical and financial proposals</w:t>
      </w:r>
      <w:r w:rsidR="00683F4E" w:rsidRPr="00640030">
        <w:rPr>
          <w:rFonts w:ascii="Times New Roman" w:hAnsi="Times New Roman"/>
          <w:spacing w:val="-2"/>
          <w:sz w:val="24"/>
        </w:rPr>
        <w:t>.</w:t>
      </w:r>
    </w:p>
    <w:p w14:paraId="48EBE8C6" w14:textId="0CBB77EB" w:rsidR="00683F4E" w:rsidRPr="00640030" w:rsidRDefault="00683F4E" w:rsidP="00DD3B89">
      <w:pPr>
        <w:suppressAutoHyphens/>
        <w:spacing w:after="120"/>
        <w:jc w:val="both"/>
        <w:rPr>
          <w:rFonts w:ascii="Times New Roman" w:hAnsi="Times New Roman"/>
          <w:spacing w:val="-2"/>
          <w:sz w:val="24"/>
        </w:rPr>
      </w:pPr>
      <w:r w:rsidRPr="00640030">
        <w:rPr>
          <w:rFonts w:ascii="Times New Roman" w:hAnsi="Times New Roman"/>
          <w:spacing w:val="-2"/>
          <w:sz w:val="24"/>
        </w:rPr>
        <w:t>The attention of interested Consultants is drawn to paragra</w:t>
      </w:r>
      <w:r w:rsidR="00397A88" w:rsidRPr="00640030">
        <w:rPr>
          <w:rFonts w:ascii="Times New Roman" w:hAnsi="Times New Roman"/>
          <w:spacing w:val="-2"/>
          <w:sz w:val="24"/>
        </w:rPr>
        <w:t xml:space="preserve">phs 3.14, 3.16 and 3.17 of the </w:t>
      </w:r>
      <w:r w:rsidRPr="00640030">
        <w:rPr>
          <w:rFonts w:ascii="Times New Roman" w:hAnsi="Times New Roman"/>
          <w:spacing w:val="-2"/>
          <w:sz w:val="24"/>
        </w:rPr>
        <w:t xml:space="preserve">Regulations setting forth the World Bank’s policy on conflict of interest. </w:t>
      </w:r>
    </w:p>
    <w:p w14:paraId="36DF802D" w14:textId="74B7764F" w:rsidR="00785CA1" w:rsidRPr="00640030" w:rsidRDefault="00683F4E" w:rsidP="00DD3B89">
      <w:pPr>
        <w:suppressAutoHyphens/>
        <w:spacing w:after="120"/>
        <w:jc w:val="both"/>
        <w:rPr>
          <w:rFonts w:ascii="Times New Roman" w:hAnsi="Times New Roman"/>
          <w:spacing w:val="-2"/>
          <w:sz w:val="24"/>
        </w:rPr>
      </w:pPr>
      <w:r w:rsidRPr="00640030">
        <w:rPr>
          <w:rFonts w:ascii="Times New Roman" w:hAnsi="Times New Roman"/>
          <w:spacing w:val="-2"/>
          <w:sz w:val="24"/>
        </w:rPr>
        <w:t xml:space="preserve">The </w:t>
      </w:r>
      <w:r w:rsidR="006E28D5" w:rsidRPr="00640030">
        <w:rPr>
          <w:rFonts w:ascii="Times New Roman" w:hAnsi="Times New Roman"/>
          <w:spacing w:val="-2"/>
          <w:sz w:val="24"/>
        </w:rPr>
        <w:t xml:space="preserve">Central Fiduciary Unit of the Ministry of Finance </w:t>
      </w:r>
      <w:r w:rsidRPr="00640030">
        <w:rPr>
          <w:rFonts w:ascii="Times New Roman" w:hAnsi="Times New Roman"/>
          <w:spacing w:val="-2"/>
          <w:sz w:val="24"/>
        </w:rPr>
        <w:t>now invites eligible Consultants to indicate their interest in providing the Services. Interested Consultants should provide information demonstrating that they have the required qualifications and relevant experience to perform the Services.</w:t>
      </w:r>
    </w:p>
    <w:p w14:paraId="3BA6DEA0" w14:textId="74918D46" w:rsidR="009830E4" w:rsidRPr="00640030" w:rsidRDefault="009830E4" w:rsidP="00DD3B89">
      <w:pPr>
        <w:suppressAutoHyphens/>
        <w:spacing w:after="240"/>
        <w:rPr>
          <w:rFonts w:ascii="Times New Roman" w:hAnsi="Times New Roman"/>
          <w:spacing w:val="-2"/>
          <w:sz w:val="24"/>
        </w:rPr>
      </w:pPr>
      <w:r w:rsidRPr="00640030">
        <w:rPr>
          <w:rFonts w:ascii="Times New Roman" w:hAnsi="Times New Roman"/>
          <w:spacing w:val="-2"/>
          <w:sz w:val="24"/>
        </w:rPr>
        <w:t xml:space="preserve">Expressions of interest </w:t>
      </w:r>
      <w:r w:rsidR="009021AA" w:rsidRPr="00640030">
        <w:rPr>
          <w:rFonts w:ascii="Times New Roman" w:hAnsi="Times New Roman"/>
          <w:spacing w:val="-2"/>
          <w:sz w:val="24"/>
        </w:rPr>
        <w:t xml:space="preserve">in English language </w:t>
      </w:r>
      <w:r w:rsidRPr="00640030">
        <w:rPr>
          <w:rFonts w:ascii="Times New Roman" w:hAnsi="Times New Roman"/>
          <w:spacing w:val="-2"/>
          <w:sz w:val="24"/>
        </w:rPr>
        <w:t xml:space="preserve">must be delivered </w:t>
      </w:r>
      <w:r w:rsidR="008929AC" w:rsidRPr="00640030">
        <w:rPr>
          <w:rFonts w:ascii="Times New Roman" w:hAnsi="Times New Roman"/>
          <w:spacing w:val="-2"/>
          <w:sz w:val="24"/>
        </w:rPr>
        <w:t xml:space="preserve">in a written form </w:t>
      </w:r>
      <w:r w:rsidRPr="00640030">
        <w:rPr>
          <w:rFonts w:ascii="Times New Roman" w:hAnsi="Times New Roman"/>
          <w:spacing w:val="-2"/>
          <w:sz w:val="24"/>
        </w:rPr>
        <w:t xml:space="preserve">to the </w:t>
      </w:r>
      <w:r w:rsidR="00D0703D" w:rsidRPr="00640030">
        <w:rPr>
          <w:rFonts w:ascii="Times New Roman" w:hAnsi="Times New Roman"/>
          <w:b/>
          <w:spacing w:val="-2"/>
          <w:sz w:val="24"/>
        </w:rPr>
        <w:t>e-mail</w:t>
      </w:r>
      <w:r w:rsidR="008929AC" w:rsidRPr="00640030">
        <w:rPr>
          <w:rFonts w:ascii="Times New Roman" w:hAnsi="Times New Roman"/>
          <w:b/>
          <w:spacing w:val="-2"/>
          <w:sz w:val="24"/>
        </w:rPr>
        <w:t xml:space="preserve"> </w:t>
      </w:r>
      <w:r w:rsidR="009021AA" w:rsidRPr="00640030">
        <w:rPr>
          <w:rFonts w:ascii="Times New Roman" w:hAnsi="Times New Roman"/>
          <w:spacing w:val="-2"/>
          <w:sz w:val="24"/>
        </w:rPr>
        <w:t xml:space="preserve">below </w:t>
      </w:r>
      <w:r w:rsidRPr="00640030">
        <w:rPr>
          <w:rFonts w:ascii="Times New Roman" w:hAnsi="Times New Roman"/>
          <w:spacing w:val="-2"/>
          <w:sz w:val="24"/>
        </w:rPr>
        <w:t xml:space="preserve">by </w:t>
      </w:r>
      <w:r w:rsidR="00667C67" w:rsidRPr="00640030">
        <w:rPr>
          <w:rFonts w:ascii="Times New Roman" w:hAnsi="Times New Roman"/>
          <w:b/>
          <w:spacing w:val="-2"/>
          <w:sz w:val="24"/>
        </w:rPr>
        <w:t>July</w:t>
      </w:r>
      <w:r w:rsidR="00B22A69" w:rsidRPr="00640030">
        <w:rPr>
          <w:rFonts w:ascii="Times New Roman" w:hAnsi="Times New Roman"/>
          <w:b/>
          <w:spacing w:val="-2"/>
          <w:sz w:val="24"/>
        </w:rPr>
        <w:t xml:space="preserve"> </w:t>
      </w:r>
      <w:r w:rsidR="00667C67" w:rsidRPr="00640030">
        <w:rPr>
          <w:rFonts w:ascii="Times New Roman" w:hAnsi="Times New Roman"/>
          <w:b/>
          <w:spacing w:val="-2"/>
          <w:sz w:val="24"/>
        </w:rPr>
        <w:t>3</w:t>
      </w:r>
      <w:r w:rsidR="00E36197" w:rsidRPr="00640030">
        <w:rPr>
          <w:rFonts w:ascii="Times New Roman" w:hAnsi="Times New Roman"/>
          <w:b/>
          <w:spacing w:val="-2"/>
          <w:sz w:val="24"/>
        </w:rPr>
        <w:t>1</w:t>
      </w:r>
      <w:r w:rsidR="00364AD9" w:rsidRPr="00640030">
        <w:rPr>
          <w:rFonts w:ascii="Times New Roman" w:hAnsi="Times New Roman"/>
          <w:b/>
          <w:spacing w:val="-2"/>
          <w:sz w:val="24"/>
        </w:rPr>
        <w:t>,</w:t>
      </w:r>
      <w:r w:rsidR="00A5486E" w:rsidRPr="00640030">
        <w:rPr>
          <w:rFonts w:ascii="Times New Roman" w:hAnsi="Times New Roman"/>
          <w:b/>
          <w:spacing w:val="-2"/>
          <w:sz w:val="24"/>
        </w:rPr>
        <w:t xml:space="preserve"> 202</w:t>
      </w:r>
      <w:r w:rsidR="00667C67" w:rsidRPr="00640030">
        <w:rPr>
          <w:rFonts w:ascii="Times New Roman" w:hAnsi="Times New Roman"/>
          <w:b/>
          <w:spacing w:val="-2"/>
          <w:sz w:val="24"/>
        </w:rPr>
        <w:t>6</w:t>
      </w:r>
      <w:r w:rsidR="00E82F55" w:rsidRPr="00640030">
        <w:rPr>
          <w:rFonts w:ascii="Times New Roman" w:hAnsi="Times New Roman"/>
          <w:b/>
          <w:spacing w:val="-2"/>
          <w:sz w:val="24"/>
        </w:rPr>
        <w:t>, 1</w:t>
      </w:r>
      <w:r w:rsidR="00A5486E" w:rsidRPr="00640030">
        <w:rPr>
          <w:rFonts w:ascii="Times New Roman" w:hAnsi="Times New Roman"/>
          <w:b/>
          <w:spacing w:val="-2"/>
          <w:sz w:val="24"/>
        </w:rPr>
        <w:t>2</w:t>
      </w:r>
      <w:r w:rsidR="009522D6" w:rsidRPr="00640030">
        <w:rPr>
          <w:rFonts w:ascii="Times New Roman" w:hAnsi="Times New Roman"/>
          <w:b/>
          <w:spacing w:val="-2"/>
          <w:sz w:val="24"/>
        </w:rPr>
        <w:t xml:space="preserve">:00 </w:t>
      </w:r>
      <w:r w:rsidR="00E24E5F" w:rsidRPr="00640030">
        <w:rPr>
          <w:rFonts w:ascii="Times New Roman" w:hAnsi="Times New Roman"/>
          <w:b/>
          <w:spacing w:val="-2"/>
          <w:sz w:val="24"/>
        </w:rPr>
        <w:t>hrs.</w:t>
      </w:r>
      <w:r w:rsidR="009522D6" w:rsidRPr="00640030">
        <w:rPr>
          <w:rFonts w:ascii="Times New Roman" w:hAnsi="Times New Roman"/>
          <w:b/>
          <w:spacing w:val="-2"/>
          <w:sz w:val="24"/>
        </w:rPr>
        <w:t>,</w:t>
      </w:r>
      <w:r w:rsidR="006C5981" w:rsidRPr="00640030">
        <w:rPr>
          <w:rFonts w:ascii="Times New Roman" w:hAnsi="Times New Roman"/>
          <w:b/>
          <w:spacing w:val="-2"/>
          <w:sz w:val="24"/>
        </w:rPr>
        <w:t xml:space="preserve"> noon,</w:t>
      </w:r>
      <w:r w:rsidR="009522D6" w:rsidRPr="00640030">
        <w:rPr>
          <w:rFonts w:ascii="Times New Roman" w:hAnsi="Times New Roman"/>
          <w:spacing w:val="-2"/>
          <w:sz w:val="24"/>
        </w:rPr>
        <w:t xml:space="preserve"> local time.</w:t>
      </w:r>
    </w:p>
    <w:p w14:paraId="6FD9959C" w14:textId="5A81AD83" w:rsidR="00031111" w:rsidRPr="00640030" w:rsidRDefault="00031111" w:rsidP="00DD3B89">
      <w:pPr>
        <w:suppressAutoHyphens/>
        <w:spacing w:after="240"/>
        <w:rPr>
          <w:rFonts w:ascii="Times New Roman" w:hAnsi="Times New Roman"/>
          <w:spacing w:val="-2"/>
          <w:sz w:val="24"/>
        </w:rPr>
      </w:pPr>
      <w:r w:rsidRPr="00640030">
        <w:rPr>
          <w:rFonts w:ascii="Times New Roman" w:hAnsi="Times New Roman"/>
          <w:spacing w:val="-2"/>
          <w:sz w:val="24"/>
        </w:rPr>
        <w:t>When submitting Expressions of interest please indicate assignment and reference number for which you are applying.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3774"/>
        <w:gridCol w:w="3669"/>
      </w:tblGrid>
      <w:tr w:rsidR="00DE60B1" w:rsidRPr="00640030" w14:paraId="11E721F2" w14:textId="77777777" w:rsidTr="00031111">
        <w:tc>
          <w:tcPr>
            <w:tcW w:w="1192" w:type="dxa"/>
            <w:tcBorders>
              <w:top w:val="single" w:sz="4" w:space="0" w:color="auto"/>
              <w:left w:val="single" w:sz="4" w:space="0" w:color="auto"/>
              <w:bottom w:val="single" w:sz="4" w:space="0" w:color="auto"/>
              <w:right w:val="single" w:sz="4" w:space="0" w:color="auto"/>
            </w:tcBorders>
            <w:vAlign w:val="center"/>
            <w:hideMark/>
          </w:tcPr>
          <w:p w14:paraId="1919870B" w14:textId="77777777" w:rsidR="00DE60B1" w:rsidRPr="00640030" w:rsidRDefault="00DE60B1" w:rsidP="00292F57">
            <w:pPr>
              <w:spacing w:after="75" w:line="360" w:lineRule="atLeast"/>
              <w:rPr>
                <w:rFonts w:ascii="Times New Roman" w:hAnsi="Times New Roman"/>
                <w:b/>
                <w:spacing w:val="-2"/>
                <w:szCs w:val="22"/>
              </w:rPr>
            </w:pPr>
            <w:r w:rsidRPr="00640030">
              <w:rPr>
                <w:rFonts w:ascii="Times New Roman" w:hAnsi="Times New Roman"/>
                <w:b/>
                <w:spacing w:val="-2"/>
                <w:szCs w:val="22"/>
              </w:rPr>
              <w:t>Contact:</w:t>
            </w:r>
          </w:p>
        </w:tc>
        <w:tc>
          <w:tcPr>
            <w:tcW w:w="3774" w:type="dxa"/>
            <w:tcBorders>
              <w:top w:val="single" w:sz="4" w:space="0" w:color="auto"/>
              <w:left w:val="single" w:sz="4" w:space="0" w:color="auto"/>
              <w:bottom w:val="single" w:sz="4" w:space="0" w:color="auto"/>
              <w:right w:val="single" w:sz="4" w:space="0" w:color="auto"/>
            </w:tcBorders>
            <w:vAlign w:val="center"/>
            <w:hideMark/>
          </w:tcPr>
          <w:p w14:paraId="035E6BF8" w14:textId="77777777" w:rsidR="00DE60B1" w:rsidRPr="00640030" w:rsidRDefault="00DE60B1" w:rsidP="00292F57">
            <w:pPr>
              <w:spacing w:after="75" w:line="360" w:lineRule="atLeast"/>
              <w:rPr>
                <w:rFonts w:ascii="Times New Roman" w:hAnsi="Times New Roman"/>
                <w:b/>
                <w:spacing w:val="-2"/>
                <w:szCs w:val="22"/>
              </w:rPr>
            </w:pPr>
            <w:r w:rsidRPr="00640030">
              <w:rPr>
                <w:rFonts w:ascii="Times New Roman" w:hAnsi="Times New Roman"/>
                <w:b/>
                <w:spacing w:val="-2"/>
                <w:szCs w:val="22"/>
              </w:rPr>
              <w:t>E–mail:</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860BAB2" w14:textId="77777777" w:rsidR="00DE60B1" w:rsidRPr="00640030" w:rsidRDefault="00DE60B1" w:rsidP="00292F57">
            <w:pPr>
              <w:spacing w:after="75" w:line="360" w:lineRule="atLeast"/>
              <w:rPr>
                <w:rFonts w:ascii="Times New Roman" w:hAnsi="Times New Roman"/>
                <w:b/>
                <w:spacing w:val="-2"/>
                <w:szCs w:val="22"/>
              </w:rPr>
            </w:pPr>
            <w:r w:rsidRPr="00640030">
              <w:rPr>
                <w:rFonts w:ascii="Times New Roman" w:hAnsi="Times New Roman"/>
                <w:b/>
                <w:spacing w:val="-2"/>
                <w:szCs w:val="22"/>
              </w:rPr>
              <w:t>Address:</w:t>
            </w:r>
          </w:p>
        </w:tc>
      </w:tr>
      <w:tr w:rsidR="00C35C74" w:rsidRPr="00640030" w14:paraId="6A9C4671" w14:textId="77777777" w:rsidTr="00031111">
        <w:trPr>
          <w:trHeight w:val="1025"/>
        </w:trPr>
        <w:tc>
          <w:tcPr>
            <w:tcW w:w="1192" w:type="dxa"/>
            <w:tcBorders>
              <w:top w:val="single" w:sz="4" w:space="0" w:color="auto"/>
              <w:left w:val="single" w:sz="4" w:space="0" w:color="auto"/>
              <w:bottom w:val="single" w:sz="4" w:space="0" w:color="auto"/>
              <w:right w:val="single" w:sz="4" w:space="0" w:color="auto"/>
            </w:tcBorders>
            <w:hideMark/>
          </w:tcPr>
          <w:p w14:paraId="6B0E0E3D" w14:textId="77777777" w:rsidR="00C35C74" w:rsidRPr="00640030" w:rsidRDefault="00C35C74" w:rsidP="00C35C74">
            <w:pPr>
              <w:spacing w:after="75" w:line="360" w:lineRule="atLeast"/>
              <w:rPr>
                <w:rFonts w:ascii="Times New Roman" w:hAnsi="Times New Roman"/>
                <w:color w:val="555556"/>
                <w:szCs w:val="22"/>
              </w:rPr>
            </w:pPr>
            <w:r w:rsidRPr="00640030">
              <w:rPr>
                <w:rFonts w:ascii="Times New Roman" w:hAnsi="Times New Roman"/>
                <w:spacing w:val="-2"/>
                <w:szCs w:val="22"/>
              </w:rPr>
              <w:t>To:</w:t>
            </w:r>
          </w:p>
        </w:tc>
        <w:tc>
          <w:tcPr>
            <w:tcW w:w="3774" w:type="dxa"/>
            <w:tcBorders>
              <w:top w:val="single" w:sz="4" w:space="0" w:color="auto"/>
              <w:left w:val="single" w:sz="4" w:space="0" w:color="auto"/>
              <w:bottom w:val="single" w:sz="4" w:space="0" w:color="auto"/>
              <w:right w:val="single" w:sz="4" w:space="0" w:color="auto"/>
            </w:tcBorders>
            <w:hideMark/>
          </w:tcPr>
          <w:p w14:paraId="7CC5DE37" w14:textId="77777777" w:rsidR="00C35C74" w:rsidRPr="00640030" w:rsidRDefault="00C35C74" w:rsidP="00C35C74">
            <w:pPr>
              <w:spacing w:line="360" w:lineRule="atLeast"/>
              <w:rPr>
                <w:rFonts w:ascii="Times New Roman" w:hAnsi="Times New Roman"/>
                <w:spacing w:val="-2"/>
                <w:szCs w:val="22"/>
                <w:lang w:val="sv-SE"/>
              </w:rPr>
            </w:pPr>
            <w:hyperlink r:id="rId9" w:history="1">
              <w:r w:rsidRPr="00640030">
                <w:rPr>
                  <w:rStyle w:val="Hyperlink"/>
                  <w:rFonts w:ascii="Times New Roman" w:hAnsi="Times New Roman"/>
                  <w:lang w:val="sv-SE"/>
                </w:rPr>
                <w:t>dejan.jeremic</w:t>
              </w:r>
              <w:r w:rsidRPr="00640030">
                <w:rPr>
                  <w:rStyle w:val="Hyperlink"/>
                  <w:rFonts w:ascii="Times New Roman" w:hAnsi="Times New Roman"/>
                  <w:szCs w:val="22"/>
                  <w:lang w:val="sv-SE"/>
                </w:rPr>
                <w:t>@mfin.gov.rs</w:t>
              </w:r>
            </w:hyperlink>
          </w:p>
          <w:p w14:paraId="4DEADC04" w14:textId="77777777" w:rsidR="00C35C74" w:rsidRPr="00640030" w:rsidRDefault="00C35C74" w:rsidP="00C35C74">
            <w:pPr>
              <w:spacing w:after="60" w:line="0" w:lineRule="atLeast"/>
              <w:rPr>
                <w:rFonts w:ascii="Times New Roman" w:hAnsi="Times New Roman"/>
                <w:spacing w:val="-2"/>
                <w:szCs w:val="22"/>
                <w:lang w:val="sv-SE"/>
              </w:rPr>
            </w:pPr>
            <w:r w:rsidRPr="00640030">
              <w:rPr>
                <w:rFonts w:ascii="Times New Roman" w:hAnsi="Times New Roman"/>
                <w:spacing w:val="-2"/>
                <w:szCs w:val="22"/>
                <w:lang w:val="sv-SE"/>
              </w:rPr>
              <w:t>Mr. Dejan Jeremić</w:t>
            </w:r>
          </w:p>
          <w:p w14:paraId="64A81760" w14:textId="46075EFE" w:rsidR="00C35C74" w:rsidRPr="00640030" w:rsidRDefault="00C35C74" w:rsidP="00C35C74">
            <w:pPr>
              <w:spacing w:after="60" w:line="0" w:lineRule="atLeast"/>
              <w:rPr>
                <w:rFonts w:ascii="Times New Roman" w:hAnsi="Times New Roman"/>
                <w:spacing w:val="-2"/>
                <w:szCs w:val="22"/>
              </w:rPr>
            </w:pPr>
            <w:r w:rsidRPr="00640030">
              <w:rPr>
                <w:rFonts w:ascii="Times New Roman" w:hAnsi="Times New Roman"/>
                <w:spacing w:val="-2"/>
                <w:szCs w:val="22"/>
              </w:rPr>
              <w:t>Procurement Specialist</w:t>
            </w:r>
          </w:p>
        </w:tc>
        <w:tc>
          <w:tcPr>
            <w:tcW w:w="3669" w:type="dxa"/>
            <w:vMerge w:val="restart"/>
            <w:tcBorders>
              <w:top w:val="single" w:sz="4" w:space="0" w:color="auto"/>
              <w:left w:val="single" w:sz="4" w:space="0" w:color="auto"/>
              <w:bottom w:val="single" w:sz="4" w:space="0" w:color="auto"/>
              <w:right w:val="single" w:sz="4" w:space="0" w:color="auto"/>
            </w:tcBorders>
            <w:hideMark/>
          </w:tcPr>
          <w:p w14:paraId="19D41633" w14:textId="77777777" w:rsidR="00C35C74" w:rsidRPr="00640030" w:rsidRDefault="00C35C74" w:rsidP="00C35C74">
            <w:pPr>
              <w:spacing w:before="120"/>
              <w:rPr>
                <w:rFonts w:ascii="Times New Roman" w:hAnsi="Times New Roman"/>
                <w:spacing w:val="-2"/>
                <w:szCs w:val="22"/>
              </w:rPr>
            </w:pPr>
            <w:r w:rsidRPr="00640030">
              <w:rPr>
                <w:rFonts w:ascii="Times New Roman" w:hAnsi="Times New Roman"/>
                <w:spacing w:val="-2"/>
                <w:szCs w:val="22"/>
              </w:rPr>
              <w:t>Ministry of Finance</w:t>
            </w:r>
          </w:p>
          <w:p w14:paraId="78646F40" w14:textId="77777777" w:rsidR="00C35C74" w:rsidRPr="00640030" w:rsidRDefault="00C35C74" w:rsidP="00C35C74">
            <w:pPr>
              <w:spacing w:before="60"/>
              <w:rPr>
                <w:rFonts w:ascii="Times New Roman" w:hAnsi="Times New Roman"/>
                <w:spacing w:val="-2"/>
                <w:szCs w:val="22"/>
              </w:rPr>
            </w:pPr>
            <w:r w:rsidRPr="00640030">
              <w:rPr>
                <w:rFonts w:ascii="Times New Roman" w:hAnsi="Times New Roman"/>
                <w:spacing w:val="-2"/>
                <w:szCs w:val="22"/>
              </w:rPr>
              <w:t>Central Fiduciary Unit</w:t>
            </w:r>
          </w:p>
          <w:p w14:paraId="400CEA74" w14:textId="77777777" w:rsidR="00C35C74" w:rsidRPr="00640030" w:rsidRDefault="00C35C74" w:rsidP="00C35C74">
            <w:pPr>
              <w:spacing w:before="60"/>
              <w:rPr>
                <w:rFonts w:ascii="Times New Roman" w:hAnsi="Times New Roman"/>
                <w:spacing w:val="-2"/>
                <w:szCs w:val="22"/>
                <w:lang w:val="sv-SE"/>
              </w:rPr>
            </w:pPr>
            <w:r w:rsidRPr="00640030">
              <w:rPr>
                <w:rFonts w:ascii="Times New Roman" w:hAnsi="Times New Roman"/>
                <w:spacing w:val="-2"/>
                <w:szCs w:val="22"/>
                <w:lang w:val="sv-SE"/>
              </w:rPr>
              <w:t>Balkanska 53</w:t>
            </w:r>
          </w:p>
          <w:p w14:paraId="4A8B35E3" w14:textId="77777777" w:rsidR="00C35C74" w:rsidRPr="00640030" w:rsidRDefault="00C35C74" w:rsidP="00C35C74">
            <w:pPr>
              <w:spacing w:before="60"/>
              <w:rPr>
                <w:rFonts w:ascii="Times New Roman" w:hAnsi="Times New Roman"/>
                <w:spacing w:val="-2"/>
                <w:szCs w:val="22"/>
                <w:lang w:val="sv-SE"/>
              </w:rPr>
            </w:pPr>
            <w:r w:rsidRPr="00640030">
              <w:rPr>
                <w:rFonts w:ascii="Times New Roman" w:hAnsi="Times New Roman"/>
                <w:spacing w:val="-2"/>
                <w:szCs w:val="22"/>
                <w:lang w:val="sv-SE"/>
              </w:rPr>
              <w:t>11000 Belgrade</w:t>
            </w:r>
          </w:p>
          <w:p w14:paraId="599F25D2" w14:textId="77777777" w:rsidR="00C35C74" w:rsidRPr="00640030" w:rsidRDefault="00C35C74" w:rsidP="00C35C74">
            <w:pPr>
              <w:spacing w:before="60"/>
              <w:rPr>
                <w:rFonts w:ascii="Times New Roman" w:hAnsi="Times New Roman"/>
                <w:spacing w:val="-2"/>
                <w:szCs w:val="22"/>
                <w:lang w:val="sv-SE"/>
              </w:rPr>
            </w:pPr>
            <w:r w:rsidRPr="00640030">
              <w:rPr>
                <w:rFonts w:ascii="Times New Roman" w:hAnsi="Times New Roman"/>
                <w:spacing w:val="-2"/>
                <w:szCs w:val="22"/>
                <w:lang w:val="sv-SE"/>
              </w:rPr>
              <w:t xml:space="preserve">Republic of Serbia </w:t>
            </w:r>
          </w:p>
          <w:p w14:paraId="6B1047B8" w14:textId="497AD9C2" w:rsidR="00C35C74" w:rsidRPr="00640030" w:rsidRDefault="00C35C74" w:rsidP="00C35C74">
            <w:pPr>
              <w:spacing w:before="60"/>
              <w:rPr>
                <w:rFonts w:ascii="Times New Roman" w:hAnsi="Times New Roman"/>
                <w:spacing w:val="-2"/>
                <w:szCs w:val="22"/>
                <w:lang w:val="sv-SE"/>
              </w:rPr>
            </w:pPr>
            <w:r w:rsidRPr="00640030">
              <w:rPr>
                <w:rFonts w:ascii="Times New Roman" w:hAnsi="Times New Roman"/>
                <w:spacing w:val="-2"/>
                <w:szCs w:val="22"/>
                <w:lang w:val="sv-SE"/>
              </w:rPr>
              <w:t>Tel: +381 11 7652565</w:t>
            </w:r>
          </w:p>
        </w:tc>
      </w:tr>
      <w:tr w:rsidR="00C35C74" w:rsidRPr="00640030" w14:paraId="47838296" w14:textId="77777777" w:rsidTr="00031111">
        <w:tc>
          <w:tcPr>
            <w:tcW w:w="1192" w:type="dxa"/>
            <w:tcBorders>
              <w:top w:val="single" w:sz="4" w:space="0" w:color="auto"/>
              <w:left w:val="single" w:sz="4" w:space="0" w:color="auto"/>
              <w:bottom w:val="single" w:sz="4" w:space="0" w:color="auto"/>
              <w:right w:val="single" w:sz="4" w:space="0" w:color="auto"/>
            </w:tcBorders>
            <w:hideMark/>
          </w:tcPr>
          <w:p w14:paraId="08474CC6" w14:textId="77777777" w:rsidR="00C35C74" w:rsidRPr="00640030" w:rsidRDefault="00C35C74" w:rsidP="00C35C74">
            <w:pPr>
              <w:spacing w:after="75" w:line="360" w:lineRule="atLeast"/>
              <w:rPr>
                <w:rFonts w:ascii="Times New Roman" w:hAnsi="Times New Roman"/>
                <w:color w:val="555556"/>
                <w:szCs w:val="22"/>
              </w:rPr>
            </w:pPr>
            <w:r w:rsidRPr="00640030">
              <w:rPr>
                <w:rFonts w:ascii="Times New Roman" w:hAnsi="Times New Roman"/>
                <w:spacing w:val="-2"/>
                <w:szCs w:val="22"/>
              </w:rPr>
              <w:t>Cc:</w:t>
            </w:r>
          </w:p>
        </w:tc>
        <w:tc>
          <w:tcPr>
            <w:tcW w:w="3774" w:type="dxa"/>
            <w:tcBorders>
              <w:top w:val="single" w:sz="4" w:space="0" w:color="auto"/>
              <w:left w:val="single" w:sz="4" w:space="0" w:color="auto"/>
              <w:bottom w:val="single" w:sz="4" w:space="0" w:color="auto"/>
              <w:right w:val="single" w:sz="4" w:space="0" w:color="auto"/>
            </w:tcBorders>
            <w:hideMark/>
          </w:tcPr>
          <w:p w14:paraId="7D8909D8" w14:textId="77777777" w:rsidR="00C35C74" w:rsidRPr="00640030" w:rsidRDefault="00C35C74" w:rsidP="00C35C74">
            <w:pPr>
              <w:spacing w:line="360" w:lineRule="atLeast"/>
              <w:rPr>
                <w:rFonts w:ascii="Times New Roman" w:hAnsi="Times New Roman"/>
                <w:szCs w:val="22"/>
              </w:rPr>
            </w:pPr>
            <w:hyperlink r:id="rId10" w:history="1">
              <w:r w:rsidRPr="00640030">
                <w:rPr>
                  <w:rStyle w:val="Hyperlink"/>
                  <w:rFonts w:ascii="Times New Roman" w:hAnsi="Times New Roman"/>
                  <w:szCs w:val="22"/>
                </w:rPr>
                <w:t>ljiljana.dzuver@mfin.gov.rs</w:t>
              </w:r>
            </w:hyperlink>
          </w:p>
          <w:p w14:paraId="19B1C1F7" w14:textId="0D4BA0AD" w:rsidR="00C35C74" w:rsidRPr="00640030" w:rsidRDefault="00C35C74" w:rsidP="00C35C74">
            <w:pPr>
              <w:spacing w:line="360" w:lineRule="atLeast"/>
              <w:rPr>
                <w:rFonts w:ascii="Times New Roman" w:hAnsi="Times New Roman"/>
                <w:spacing w:val="-2"/>
                <w:szCs w:val="22"/>
              </w:rPr>
            </w:pPr>
            <w:hyperlink r:id="rId11" w:history="1">
              <w:r w:rsidRPr="00640030">
                <w:rPr>
                  <w:rStyle w:val="Hyperlink"/>
                  <w:rFonts w:ascii="Times New Roman" w:hAnsi="Times New Roman"/>
                </w:rPr>
                <w:t>aleksandar.puljevic</w:t>
              </w:r>
              <w:r w:rsidRPr="00640030">
                <w:rPr>
                  <w:rStyle w:val="Hyperlink"/>
                  <w:rFonts w:ascii="Times New Roman" w:hAnsi="Times New Roman"/>
                  <w:spacing w:val="-2"/>
                  <w:szCs w:val="22"/>
                </w:rPr>
                <w:t>@mre.gov.rs</w:t>
              </w:r>
            </w:hyperlink>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AE943" w14:textId="77777777" w:rsidR="00C35C74" w:rsidRPr="00640030" w:rsidRDefault="00C35C74" w:rsidP="00C35C74">
            <w:pPr>
              <w:rPr>
                <w:rFonts w:ascii="Times New Roman" w:hAnsi="Times New Roman"/>
                <w:spacing w:val="-2"/>
                <w:szCs w:val="22"/>
              </w:rPr>
            </w:pPr>
          </w:p>
        </w:tc>
      </w:tr>
    </w:tbl>
    <w:p w14:paraId="3DBE4090" w14:textId="77777777" w:rsidR="005C4E2B" w:rsidRPr="00640030" w:rsidRDefault="005C4E2B" w:rsidP="00DD3B89">
      <w:pPr>
        <w:suppressAutoHyphens/>
        <w:rPr>
          <w:rFonts w:ascii="Times New Roman" w:hAnsi="Times New Roman"/>
          <w:spacing w:val="-2"/>
        </w:rPr>
      </w:pPr>
    </w:p>
    <w:sectPr w:rsidR="005C4E2B" w:rsidRPr="00640030" w:rsidSect="008A4AA7">
      <w:headerReference w:type="default" r:id="rId12"/>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795A" w14:textId="77777777" w:rsidR="00C61996" w:rsidRDefault="00C61996">
      <w:r>
        <w:separator/>
      </w:r>
    </w:p>
  </w:endnote>
  <w:endnote w:type="continuationSeparator" w:id="0">
    <w:p w14:paraId="07AE595C" w14:textId="77777777" w:rsidR="00C61996" w:rsidRDefault="00C61996">
      <w:r>
        <w:rPr>
          <w:sz w:val="24"/>
        </w:rPr>
        <w:t xml:space="preserve"> </w:t>
      </w:r>
    </w:p>
  </w:endnote>
  <w:endnote w:type="continuationNotice" w:id="1">
    <w:p w14:paraId="0B531943" w14:textId="77777777" w:rsidR="00C61996" w:rsidRDefault="00C6199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5579" w14:textId="77777777" w:rsidR="00C61996" w:rsidRDefault="00C61996">
      <w:r>
        <w:rPr>
          <w:sz w:val="24"/>
        </w:rPr>
        <w:separator/>
      </w:r>
    </w:p>
  </w:footnote>
  <w:footnote w:type="continuationSeparator" w:id="0">
    <w:p w14:paraId="2390B135" w14:textId="77777777" w:rsidR="00C61996" w:rsidRDefault="00C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85C3"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041"/>
    <w:multiLevelType w:val="hybridMultilevel"/>
    <w:tmpl w:val="D082CABA"/>
    <w:lvl w:ilvl="0" w:tplc="9BC444D8">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 w15:restartNumberingAfterBreak="0">
    <w:nsid w:val="14BB709F"/>
    <w:multiLevelType w:val="hybridMultilevel"/>
    <w:tmpl w:val="8C0040E0"/>
    <w:lvl w:ilvl="0" w:tplc="04090011">
      <w:start w:val="1"/>
      <w:numFmt w:val="decimal"/>
      <w:lvlText w:val="%1)"/>
      <w:lvlJc w:val="left"/>
      <w:pPr>
        <w:ind w:left="158" w:hanging="360"/>
      </w:pPr>
      <w:rPr>
        <w:rFonts w:hint="default"/>
      </w:rPr>
    </w:lvl>
    <w:lvl w:ilvl="1" w:tplc="04090003" w:tentative="1">
      <w:start w:val="1"/>
      <w:numFmt w:val="bullet"/>
      <w:lvlText w:val="o"/>
      <w:lvlJc w:val="left"/>
      <w:pPr>
        <w:ind w:left="878" w:hanging="360"/>
      </w:pPr>
      <w:rPr>
        <w:rFonts w:ascii="Courier New" w:hAnsi="Courier New" w:cs="Courier New" w:hint="default"/>
      </w:rPr>
    </w:lvl>
    <w:lvl w:ilvl="2" w:tplc="04090005" w:tentative="1">
      <w:start w:val="1"/>
      <w:numFmt w:val="bullet"/>
      <w:lvlText w:val=""/>
      <w:lvlJc w:val="left"/>
      <w:pPr>
        <w:ind w:left="1598" w:hanging="360"/>
      </w:pPr>
      <w:rPr>
        <w:rFonts w:ascii="Wingdings" w:hAnsi="Wingdings" w:hint="default"/>
      </w:rPr>
    </w:lvl>
    <w:lvl w:ilvl="3" w:tplc="04090001" w:tentative="1">
      <w:start w:val="1"/>
      <w:numFmt w:val="bullet"/>
      <w:lvlText w:val=""/>
      <w:lvlJc w:val="left"/>
      <w:pPr>
        <w:ind w:left="2318" w:hanging="360"/>
      </w:pPr>
      <w:rPr>
        <w:rFonts w:ascii="Symbol" w:hAnsi="Symbol" w:hint="default"/>
      </w:rPr>
    </w:lvl>
    <w:lvl w:ilvl="4" w:tplc="04090003" w:tentative="1">
      <w:start w:val="1"/>
      <w:numFmt w:val="bullet"/>
      <w:lvlText w:val="o"/>
      <w:lvlJc w:val="left"/>
      <w:pPr>
        <w:ind w:left="3038" w:hanging="360"/>
      </w:pPr>
      <w:rPr>
        <w:rFonts w:ascii="Courier New" w:hAnsi="Courier New" w:cs="Courier New" w:hint="default"/>
      </w:rPr>
    </w:lvl>
    <w:lvl w:ilvl="5" w:tplc="04090005" w:tentative="1">
      <w:start w:val="1"/>
      <w:numFmt w:val="bullet"/>
      <w:lvlText w:val=""/>
      <w:lvlJc w:val="left"/>
      <w:pPr>
        <w:ind w:left="3758" w:hanging="360"/>
      </w:pPr>
      <w:rPr>
        <w:rFonts w:ascii="Wingdings" w:hAnsi="Wingdings" w:hint="default"/>
      </w:rPr>
    </w:lvl>
    <w:lvl w:ilvl="6" w:tplc="04090001" w:tentative="1">
      <w:start w:val="1"/>
      <w:numFmt w:val="bullet"/>
      <w:lvlText w:val=""/>
      <w:lvlJc w:val="left"/>
      <w:pPr>
        <w:ind w:left="4478" w:hanging="360"/>
      </w:pPr>
      <w:rPr>
        <w:rFonts w:ascii="Symbol" w:hAnsi="Symbol" w:hint="default"/>
      </w:rPr>
    </w:lvl>
    <w:lvl w:ilvl="7" w:tplc="04090003" w:tentative="1">
      <w:start w:val="1"/>
      <w:numFmt w:val="bullet"/>
      <w:lvlText w:val="o"/>
      <w:lvlJc w:val="left"/>
      <w:pPr>
        <w:ind w:left="5198" w:hanging="360"/>
      </w:pPr>
      <w:rPr>
        <w:rFonts w:ascii="Courier New" w:hAnsi="Courier New" w:cs="Courier New" w:hint="default"/>
      </w:rPr>
    </w:lvl>
    <w:lvl w:ilvl="8" w:tplc="04090005" w:tentative="1">
      <w:start w:val="1"/>
      <w:numFmt w:val="bullet"/>
      <w:lvlText w:val=""/>
      <w:lvlJc w:val="left"/>
      <w:pPr>
        <w:ind w:left="5918" w:hanging="360"/>
      </w:pPr>
      <w:rPr>
        <w:rFonts w:ascii="Wingdings" w:hAnsi="Wingdings" w:hint="default"/>
      </w:rPr>
    </w:lvl>
  </w:abstractNum>
  <w:abstractNum w:abstractNumId="2" w15:restartNumberingAfterBreak="0">
    <w:nsid w:val="14D72EED"/>
    <w:multiLevelType w:val="hybridMultilevel"/>
    <w:tmpl w:val="83389CC2"/>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76403"/>
    <w:multiLevelType w:val="hybridMultilevel"/>
    <w:tmpl w:val="9162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0690E"/>
    <w:multiLevelType w:val="hybridMultilevel"/>
    <w:tmpl w:val="065A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F1EB5"/>
    <w:multiLevelType w:val="hybridMultilevel"/>
    <w:tmpl w:val="9DF8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6D71E"/>
    <w:multiLevelType w:val="hybridMultilevel"/>
    <w:tmpl w:val="FFFFFFFF"/>
    <w:lvl w:ilvl="0" w:tplc="B94E5BA4">
      <w:start w:val="1"/>
      <w:numFmt w:val="decimal"/>
      <w:lvlText w:val="%1)"/>
      <w:lvlJc w:val="left"/>
      <w:pPr>
        <w:ind w:left="720" w:hanging="360"/>
      </w:pPr>
    </w:lvl>
    <w:lvl w:ilvl="1" w:tplc="0E260BC2">
      <w:start w:val="1"/>
      <w:numFmt w:val="lowerLetter"/>
      <w:lvlText w:val="%2."/>
      <w:lvlJc w:val="left"/>
      <w:pPr>
        <w:ind w:left="1440" w:hanging="360"/>
      </w:pPr>
    </w:lvl>
    <w:lvl w:ilvl="2" w:tplc="58040530">
      <w:start w:val="1"/>
      <w:numFmt w:val="lowerRoman"/>
      <w:lvlText w:val="%3."/>
      <w:lvlJc w:val="right"/>
      <w:pPr>
        <w:ind w:left="2160" w:hanging="180"/>
      </w:pPr>
    </w:lvl>
    <w:lvl w:ilvl="3" w:tplc="40C4FF8C">
      <w:start w:val="1"/>
      <w:numFmt w:val="decimal"/>
      <w:lvlText w:val="%4."/>
      <w:lvlJc w:val="left"/>
      <w:pPr>
        <w:ind w:left="2880" w:hanging="360"/>
      </w:pPr>
    </w:lvl>
    <w:lvl w:ilvl="4" w:tplc="38CE7E64">
      <w:start w:val="1"/>
      <w:numFmt w:val="lowerLetter"/>
      <w:lvlText w:val="%5."/>
      <w:lvlJc w:val="left"/>
      <w:pPr>
        <w:ind w:left="3600" w:hanging="360"/>
      </w:pPr>
    </w:lvl>
    <w:lvl w:ilvl="5" w:tplc="24623348">
      <w:start w:val="1"/>
      <w:numFmt w:val="lowerRoman"/>
      <w:lvlText w:val="%6."/>
      <w:lvlJc w:val="right"/>
      <w:pPr>
        <w:ind w:left="4320" w:hanging="180"/>
      </w:pPr>
    </w:lvl>
    <w:lvl w:ilvl="6" w:tplc="AD1208BC">
      <w:start w:val="1"/>
      <w:numFmt w:val="decimal"/>
      <w:lvlText w:val="%7."/>
      <w:lvlJc w:val="left"/>
      <w:pPr>
        <w:ind w:left="5040" w:hanging="360"/>
      </w:pPr>
    </w:lvl>
    <w:lvl w:ilvl="7" w:tplc="7638A426">
      <w:start w:val="1"/>
      <w:numFmt w:val="lowerLetter"/>
      <w:lvlText w:val="%8."/>
      <w:lvlJc w:val="left"/>
      <w:pPr>
        <w:ind w:left="5760" w:hanging="360"/>
      </w:pPr>
    </w:lvl>
    <w:lvl w:ilvl="8" w:tplc="AD88E5C6">
      <w:start w:val="1"/>
      <w:numFmt w:val="lowerRoman"/>
      <w:lvlText w:val="%9."/>
      <w:lvlJc w:val="right"/>
      <w:pPr>
        <w:ind w:left="6480" w:hanging="180"/>
      </w:pPr>
    </w:lvl>
  </w:abstractNum>
  <w:abstractNum w:abstractNumId="7" w15:restartNumberingAfterBreak="0">
    <w:nsid w:val="4710F9B3"/>
    <w:multiLevelType w:val="hybridMultilevel"/>
    <w:tmpl w:val="FFFFFFFF"/>
    <w:lvl w:ilvl="0" w:tplc="5866B0D2">
      <w:start w:val="1"/>
      <w:numFmt w:val="bullet"/>
      <w:lvlText w:val=""/>
      <w:lvlJc w:val="left"/>
      <w:pPr>
        <w:ind w:left="878" w:hanging="360"/>
      </w:pPr>
      <w:rPr>
        <w:rFonts w:ascii="Symbol" w:hAnsi="Symbol" w:hint="default"/>
      </w:rPr>
    </w:lvl>
    <w:lvl w:ilvl="1" w:tplc="042C722A">
      <w:start w:val="1"/>
      <w:numFmt w:val="bullet"/>
      <w:lvlText w:val="o"/>
      <w:lvlJc w:val="left"/>
      <w:pPr>
        <w:ind w:left="1598" w:hanging="360"/>
      </w:pPr>
      <w:rPr>
        <w:rFonts w:ascii="Courier New" w:hAnsi="Courier New" w:hint="default"/>
      </w:rPr>
    </w:lvl>
    <w:lvl w:ilvl="2" w:tplc="4C586456">
      <w:start w:val="1"/>
      <w:numFmt w:val="bullet"/>
      <w:lvlText w:val=""/>
      <w:lvlJc w:val="left"/>
      <w:pPr>
        <w:ind w:left="2318" w:hanging="360"/>
      </w:pPr>
      <w:rPr>
        <w:rFonts w:ascii="Wingdings" w:hAnsi="Wingdings" w:hint="default"/>
      </w:rPr>
    </w:lvl>
    <w:lvl w:ilvl="3" w:tplc="A5D4276C">
      <w:start w:val="1"/>
      <w:numFmt w:val="bullet"/>
      <w:lvlText w:val=""/>
      <w:lvlJc w:val="left"/>
      <w:pPr>
        <w:ind w:left="3038" w:hanging="360"/>
      </w:pPr>
      <w:rPr>
        <w:rFonts w:ascii="Symbol" w:hAnsi="Symbol" w:hint="default"/>
      </w:rPr>
    </w:lvl>
    <w:lvl w:ilvl="4" w:tplc="D9CAD15C">
      <w:start w:val="1"/>
      <w:numFmt w:val="bullet"/>
      <w:lvlText w:val="o"/>
      <w:lvlJc w:val="left"/>
      <w:pPr>
        <w:ind w:left="3758" w:hanging="360"/>
      </w:pPr>
      <w:rPr>
        <w:rFonts w:ascii="Courier New" w:hAnsi="Courier New" w:hint="default"/>
      </w:rPr>
    </w:lvl>
    <w:lvl w:ilvl="5" w:tplc="4EC67BDC">
      <w:start w:val="1"/>
      <w:numFmt w:val="bullet"/>
      <w:lvlText w:val=""/>
      <w:lvlJc w:val="left"/>
      <w:pPr>
        <w:ind w:left="4478" w:hanging="360"/>
      </w:pPr>
      <w:rPr>
        <w:rFonts w:ascii="Wingdings" w:hAnsi="Wingdings" w:hint="default"/>
      </w:rPr>
    </w:lvl>
    <w:lvl w:ilvl="6" w:tplc="276E0154">
      <w:start w:val="1"/>
      <w:numFmt w:val="bullet"/>
      <w:lvlText w:val=""/>
      <w:lvlJc w:val="left"/>
      <w:pPr>
        <w:ind w:left="5198" w:hanging="360"/>
      </w:pPr>
      <w:rPr>
        <w:rFonts w:ascii="Symbol" w:hAnsi="Symbol" w:hint="default"/>
      </w:rPr>
    </w:lvl>
    <w:lvl w:ilvl="7" w:tplc="367A4C9E">
      <w:start w:val="1"/>
      <w:numFmt w:val="bullet"/>
      <w:lvlText w:val="o"/>
      <w:lvlJc w:val="left"/>
      <w:pPr>
        <w:ind w:left="5918" w:hanging="360"/>
      </w:pPr>
      <w:rPr>
        <w:rFonts w:ascii="Courier New" w:hAnsi="Courier New" w:hint="default"/>
      </w:rPr>
    </w:lvl>
    <w:lvl w:ilvl="8" w:tplc="CF4E7EE2">
      <w:start w:val="1"/>
      <w:numFmt w:val="bullet"/>
      <w:lvlText w:val=""/>
      <w:lvlJc w:val="left"/>
      <w:pPr>
        <w:ind w:left="6638" w:hanging="360"/>
      </w:pPr>
      <w:rPr>
        <w:rFonts w:ascii="Wingdings" w:hAnsi="Wingdings" w:hint="default"/>
      </w:rPr>
    </w:lvl>
  </w:abstractNum>
  <w:abstractNum w:abstractNumId="8" w15:restartNumberingAfterBreak="0">
    <w:nsid w:val="5C921BE5"/>
    <w:multiLevelType w:val="hybridMultilevel"/>
    <w:tmpl w:val="A8DECBF8"/>
    <w:lvl w:ilvl="0" w:tplc="DE584F84">
      <w:start w:val="1"/>
      <w:numFmt w:val="bullet"/>
      <w:lvlText w:val=""/>
      <w:lvlJc w:val="left"/>
      <w:pPr>
        <w:ind w:left="720" w:hanging="360"/>
      </w:pPr>
      <w:rPr>
        <w:rFonts w:ascii="Symbol" w:hAnsi="Symbol" w:hint="default"/>
        <w:b/>
        <w:bCs/>
        <w:i w:val="0"/>
        <w:iCs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E2483"/>
    <w:multiLevelType w:val="hybridMultilevel"/>
    <w:tmpl w:val="32263A84"/>
    <w:lvl w:ilvl="0" w:tplc="902A1B42">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0" w15:restartNumberingAfterBreak="0">
    <w:nsid w:val="70B811F3"/>
    <w:multiLevelType w:val="hybridMultilevel"/>
    <w:tmpl w:val="A2AE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37574">
    <w:abstractNumId w:val="8"/>
  </w:num>
  <w:num w:numId="2" w16cid:durableId="2042775545">
    <w:abstractNumId w:val="5"/>
  </w:num>
  <w:num w:numId="3" w16cid:durableId="1076443239">
    <w:abstractNumId w:val="4"/>
  </w:num>
  <w:num w:numId="4" w16cid:durableId="1207647150">
    <w:abstractNumId w:val="3"/>
  </w:num>
  <w:num w:numId="5" w16cid:durableId="777599086">
    <w:abstractNumId w:val="0"/>
  </w:num>
  <w:num w:numId="6" w16cid:durableId="1741095408">
    <w:abstractNumId w:val="9"/>
  </w:num>
  <w:num w:numId="7" w16cid:durableId="299001656">
    <w:abstractNumId w:val="6"/>
  </w:num>
  <w:num w:numId="8" w16cid:durableId="529148412">
    <w:abstractNumId w:val="7"/>
  </w:num>
  <w:num w:numId="9" w16cid:durableId="194126922">
    <w:abstractNumId w:val="1"/>
  </w:num>
  <w:num w:numId="10" w16cid:durableId="1995136965">
    <w:abstractNumId w:val="2"/>
  </w:num>
  <w:num w:numId="11" w16cid:durableId="11917266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0D79"/>
    <w:rsid w:val="00026BA1"/>
    <w:rsid w:val="00031111"/>
    <w:rsid w:val="000447BE"/>
    <w:rsid w:val="00061D17"/>
    <w:rsid w:val="0007139E"/>
    <w:rsid w:val="0008664B"/>
    <w:rsid w:val="00095418"/>
    <w:rsid w:val="000A4184"/>
    <w:rsid w:val="000C0EC0"/>
    <w:rsid w:val="000C4041"/>
    <w:rsid w:val="000E5C4B"/>
    <w:rsid w:val="00137802"/>
    <w:rsid w:val="00143D33"/>
    <w:rsid w:val="00146D68"/>
    <w:rsid w:val="00196614"/>
    <w:rsid w:val="001B0D84"/>
    <w:rsid w:val="001C4752"/>
    <w:rsid w:val="001D70EB"/>
    <w:rsid w:val="001E0836"/>
    <w:rsid w:val="00211426"/>
    <w:rsid w:val="002212B5"/>
    <w:rsid w:val="00250264"/>
    <w:rsid w:val="00255B69"/>
    <w:rsid w:val="002727A9"/>
    <w:rsid w:val="002822CB"/>
    <w:rsid w:val="002871B5"/>
    <w:rsid w:val="00290BBB"/>
    <w:rsid w:val="00291140"/>
    <w:rsid w:val="002C2314"/>
    <w:rsid w:val="002C4377"/>
    <w:rsid w:val="002D3E47"/>
    <w:rsid w:val="002F51ED"/>
    <w:rsid w:val="002F62ED"/>
    <w:rsid w:val="00310F68"/>
    <w:rsid w:val="0032547E"/>
    <w:rsid w:val="00330398"/>
    <w:rsid w:val="00342570"/>
    <w:rsid w:val="003551A6"/>
    <w:rsid w:val="00357959"/>
    <w:rsid w:val="00364AD9"/>
    <w:rsid w:val="00372355"/>
    <w:rsid w:val="00374AFB"/>
    <w:rsid w:val="00394CE1"/>
    <w:rsid w:val="003963A5"/>
    <w:rsid w:val="00397A88"/>
    <w:rsid w:val="003A22E7"/>
    <w:rsid w:val="003B0ADD"/>
    <w:rsid w:val="003B6F7C"/>
    <w:rsid w:val="003F62CD"/>
    <w:rsid w:val="004011E2"/>
    <w:rsid w:val="004019F6"/>
    <w:rsid w:val="00410BBA"/>
    <w:rsid w:val="004306F9"/>
    <w:rsid w:val="00433C7C"/>
    <w:rsid w:val="00436995"/>
    <w:rsid w:val="00447B7B"/>
    <w:rsid w:val="00447D01"/>
    <w:rsid w:val="00473048"/>
    <w:rsid w:val="004A5145"/>
    <w:rsid w:val="004A5E02"/>
    <w:rsid w:val="004C3F92"/>
    <w:rsid w:val="004E4A02"/>
    <w:rsid w:val="004E721D"/>
    <w:rsid w:val="004F08E2"/>
    <w:rsid w:val="0052301C"/>
    <w:rsid w:val="00561114"/>
    <w:rsid w:val="00572F88"/>
    <w:rsid w:val="005874A8"/>
    <w:rsid w:val="00590CC3"/>
    <w:rsid w:val="00593053"/>
    <w:rsid w:val="005A0276"/>
    <w:rsid w:val="005A4064"/>
    <w:rsid w:val="005B38CE"/>
    <w:rsid w:val="005B75E9"/>
    <w:rsid w:val="005C4E2B"/>
    <w:rsid w:val="005D5CE7"/>
    <w:rsid w:val="005F52FF"/>
    <w:rsid w:val="0060601C"/>
    <w:rsid w:val="00640030"/>
    <w:rsid w:val="00667C67"/>
    <w:rsid w:val="00683F4E"/>
    <w:rsid w:val="00684E8F"/>
    <w:rsid w:val="00694A33"/>
    <w:rsid w:val="006A24B9"/>
    <w:rsid w:val="006C07DF"/>
    <w:rsid w:val="006C5981"/>
    <w:rsid w:val="006D6898"/>
    <w:rsid w:val="006E0679"/>
    <w:rsid w:val="006E28D5"/>
    <w:rsid w:val="006E60D7"/>
    <w:rsid w:val="006F3706"/>
    <w:rsid w:val="00717E37"/>
    <w:rsid w:val="00726C4B"/>
    <w:rsid w:val="00756904"/>
    <w:rsid w:val="00785CA1"/>
    <w:rsid w:val="00795B8D"/>
    <w:rsid w:val="007D59F6"/>
    <w:rsid w:val="008113F4"/>
    <w:rsid w:val="008174CB"/>
    <w:rsid w:val="00824EF1"/>
    <w:rsid w:val="00825B5C"/>
    <w:rsid w:val="0083275E"/>
    <w:rsid w:val="00850B55"/>
    <w:rsid w:val="00887644"/>
    <w:rsid w:val="008929AC"/>
    <w:rsid w:val="008A4AA7"/>
    <w:rsid w:val="008B0584"/>
    <w:rsid w:val="008D38F1"/>
    <w:rsid w:val="008E34CF"/>
    <w:rsid w:val="008F2097"/>
    <w:rsid w:val="009021AA"/>
    <w:rsid w:val="00916E24"/>
    <w:rsid w:val="0092546E"/>
    <w:rsid w:val="00930D65"/>
    <w:rsid w:val="00945686"/>
    <w:rsid w:val="009522D6"/>
    <w:rsid w:val="009830E4"/>
    <w:rsid w:val="00984F03"/>
    <w:rsid w:val="00996FE7"/>
    <w:rsid w:val="009977C1"/>
    <w:rsid w:val="009A0EE3"/>
    <w:rsid w:val="009A68A1"/>
    <w:rsid w:val="009C3C43"/>
    <w:rsid w:val="009C747E"/>
    <w:rsid w:val="009F591F"/>
    <w:rsid w:val="00A05A45"/>
    <w:rsid w:val="00A1332E"/>
    <w:rsid w:val="00A470E3"/>
    <w:rsid w:val="00A5486E"/>
    <w:rsid w:val="00A83B76"/>
    <w:rsid w:val="00A90DFA"/>
    <w:rsid w:val="00A95270"/>
    <w:rsid w:val="00AB71C1"/>
    <w:rsid w:val="00AC6128"/>
    <w:rsid w:val="00AE2A37"/>
    <w:rsid w:val="00B20153"/>
    <w:rsid w:val="00B22A69"/>
    <w:rsid w:val="00B3630A"/>
    <w:rsid w:val="00B408A2"/>
    <w:rsid w:val="00B418A3"/>
    <w:rsid w:val="00B46E2A"/>
    <w:rsid w:val="00B80182"/>
    <w:rsid w:val="00BA0688"/>
    <w:rsid w:val="00BA2A26"/>
    <w:rsid w:val="00BA4299"/>
    <w:rsid w:val="00BB7D99"/>
    <w:rsid w:val="00BC1BB9"/>
    <w:rsid w:val="00BD14B2"/>
    <w:rsid w:val="00BD6CBC"/>
    <w:rsid w:val="00BF53EB"/>
    <w:rsid w:val="00C24DF1"/>
    <w:rsid w:val="00C34D24"/>
    <w:rsid w:val="00C35C74"/>
    <w:rsid w:val="00C439F7"/>
    <w:rsid w:val="00C55D76"/>
    <w:rsid w:val="00C61996"/>
    <w:rsid w:val="00C62627"/>
    <w:rsid w:val="00C70D43"/>
    <w:rsid w:val="00C840E8"/>
    <w:rsid w:val="00C9669E"/>
    <w:rsid w:val="00CB0E0D"/>
    <w:rsid w:val="00CD158A"/>
    <w:rsid w:val="00D0703D"/>
    <w:rsid w:val="00D07566"/>
    <w:rsid w:val="00D12616"/>
    <w:rsid w:val="00D22B2D"/>
    <w:rsid w:val="00D24F28"/>
    <w:rsid w:val="00D35A53"/>
    <w:rsid w:val="00D51573"/>
    <w:rsid w:val="00D51BE7"/>
    <w:rsid w:val="00D6572E"/>
    <w:rsid w:val="00D66483"/>
    <w:rsid w:val="00D8414F"/>
    <w:rsid w:val="00D97C36"/>
    <w:rsid w:val="00DA15DD"/>
    <w:rsid w:val="00DA21A0"/>
    <w:rsid w:val="00DD3B89"/>
    <w:rsid w:val="00DD7362"/>
    <w:rsid w:val="00DE1341"/>
    <w:rsid w:val="00DE60B1"/>
    <w:rsid w:val="00DF4F57"/>
    <w:rsid w:val="00E07E32"/>
    <w:rsid w:val="00E11657"/>
    <w:rsid w:val="00E24E5F"/>
    <w:rsid w:val="00E36197"/>
    <w:rsid w:val="00E752D4"/>
    <w:rsid w:val="00E82F55"/>
    <w:rsid w:val="00EA3304"/>
    <w:rsid w:val="00EA3933"/>
    <w:rsid w:val="00EA437B"/>
    <w:rsid w:val="00EB0C07"/>
    <w:rsid w:val="00EB5460"/>
    <w:rsid w:val="00EC50B8"/>
    <w:rsid w:val="00F17486"/>
    <w:rsid w:val="00F51098"/>
    <w:rsid w:val="00F63325"/>
    <w:rsid w:val="00F67564"/>
    <w:rsid w:val="00F8479F"/>
    <w:rsid w:val="00FB44D1"/>
    <w:rsid w:val="00FD7674"/>
    <w:rsid w:val="00FF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2D5BC"/>
  <w15:docId w15:val="{ACE56B56-EBFA-46D2-A07C-76AE7059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DA21A0"/>
    <w:pPr>
      <w:ind w:left="720"/>
      <w:contextualSpacing/>
    </w:pPr>
  </w:style>
  <w:style w:type="character" w:customStyle="1" w:styleId="BodyTextChar">
    <w:name w:val="Body Text Char"/>
    <w:basedOn w:val="DefaultParagraphFont"/>
    <w:link w:val="BodyText"/>
    <w:semiHidden/>
    <w:rsid w:val="005B38CE"/>
    <w:rPr>
      <w:rFonts w:ascii="CG Times" w:hAnsi="CG Times"/>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re.gov.rs/tekst/2207/konkursi.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ar.puljevic@mre.gov.rs" TargetMode="External"/><Relationship Id="rId5" Type="http://schemas.openxmlformats.org/officeDocument/2006/relationships/webSettings" Target="webSettings.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ejan.jeremic@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A250F-93F0-4C64-97F9-5A9DD59EC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6876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OPRPGEMER</dc:creator>
  <cp:keywords/>
  <dc:description/>
  <cp:lastModifiedBy>Dejan Jeremić</cp:lastModifiedBy>
  <cp:revision>6</cp:revision>
  <cp:lastPrinted>2017-08-01T14:35:00Z</cp:lastPrinted>
  <dcterms:created xsi:type="dcterms:W3CDTF">2024-09-30T10:10:00Z</dcterms:created>
  <dcterms:modified xsi:type="dcterms:W3CDTF">2026-07-08T12:40:00Z</dcterms:modified>
</cp:coreProperties>
</file>