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68138" w14:textId="37FA84ED" w:rsidR="00250CE6" w:rsidRPr="008433C8" w:rsidRDefault="505B6A8C" w:rsidP="00C344DD">
      <w:pPr>
        <w:jc w:val="center"/>
      </w:pPr>
      <w:r w:rsidRPr="329782C2">
        <w:rPr>
          <w:rFonts w:ascii="Calibri" w:eastAsia="Calibri" w:hAnsi="Calibri" w:cs="Calibri"/>
          <w:lang w:val="en-US"/>
        </w:rPr>
        <w:t>TERMS OF REFERENCE FOR THE IMPLEMENTATION OF A BENEFICIARY SATISFACTION SURVEY (PRE- AND POST-INTERVENTION ASSESSMENT</w:t>
      </w:r>
      <w:r w:rsidR="00C344DD">
        <w:rPr>
          <w:rFonts w:ascii="Calibri" w:eastAsia="Calibri" w:hAnsi="Calibri" w:cs="Calibri"/>
          <w:lang w:val="en-US"/>
        </w:rPr>
        <w:t>)</w:t>
      </w:r>
    </w:p>
    <w:p w14:paraId="142449B9" w14:textId="77777777" w:rsidR="003457B3" w:rsidRPr="008433C8" w:rsidRDefault="003457B3" w:rsidP="003457B3">
      <w:pPr>
        <w:widowControl w:val="0"/>
        <w:pBdr>
          <w:top w:val="nil"/>
          <w:left w:val="nil"/>
          <w:bottom w:val="nil"/>
          <w:right w:val="nil"/>
          <w:between w:val="nil"/>
        </w:pBdr>
        <w:ind w:left="-567"/>
        <w:jc w:val="center"/>
        <w:rPr>
          <w:rFonts w:ascii="Calibri" w:eastAsia="Times New Roman" w:hAnsi="Calibri" w:cs="Calibri"/>
          <w:b/>
          <w:i/>
          <w:iCs/>
          <w:color w:val="000000"/>
          <w:kern w:val="0"/>
          <w:lang w:val="en-US"/>
          <w14:ligatures w14:val="none"/>
        </w:rPr>
      </w:pPr>
      <w:r w:rsidRPr="008433C8">
        <w:rPr>
          <w:rFonts w:ascii="Calibri" w:eastAsia="Times New Roman" w:hAnsi="Calibri" w:cs="Calibri"/>
          <w:b/>
          <w:i/>
          <w:iCs/>
          <w:color w:val="000000"/>
          <w:kern w:val="0"/>
          <w:lang w:val="en-US"/>
          <w14:ligatures w14:val="none"/>
        </w:rPr>
        <w:t>Serbia Scaling Up Residential Clean Energy (SURCE) Project</w:t>
      </w:r>
    </w:p>
    <w:p w14:paraId="3D120A22" w14:textId="77777777" w:rsidR="003457B3" w:rsidRPr="008433C8" w:rsidRDefault="003457B3"/>
    <w:p w14:paraId="5E322000" w14:textId="4A6C553A" w:rsidR="003457B3" w:rsidRPr="00A44427" w:rsidRDefault="003457B3" w:rsidP="003457B3">
      <w:pPr>
        <w:pStyle w:val="ListParagraph"/>
        <w:widowControl w:val="0"/>
        <w:numPr>
          <w:ilvl w:val="0"/>
          <w:numId w:val="2"/>
        </w:numPr>
        <w:pBdr>
          <w:top w:val="nil"/>
          <w:left w:val="nil"/>
          <w:bottom w:val="nil"/>
          <w:right w:val="nil"/>
          <w:between w:val="nil"/>
        </w:pBdr>
        <w:outlineLvl w:val="0"/>
        <w:rPr>
          <w:rFonts w:ascii="Calibri" w:eastAsia="Times New Roman" w:hAnsi="Calibri" w:cs="Calibri"/>
          <w:b/>
          <w:color w:val="000000"/>
          <w:kern w:val="0"/>
          <w:sz w:val="22"/>
          <w:szCs w:val="22"/>
          <w:lang w:val="en-US"/>
          <w14:ligatures w14:val="none"/>
        </w:rPr>
      </w:pPr>
      <w:r w:rsidRPr="00A44427">
        <w:rPr>
          <w:rFonts w:ascii="Calibri" w:eastAsia="Times New Roman" w:hAnsi="Calibri" w:cs="Calibri"/>
          <w:b/>
          <w:color w:val="000000"/>
          <w:kern w:val="0"/>
          <w:sz w:val="22"/>
          <w:szCs w:val="22"/>
          <w:lang w:val="en-US"/>
          <w14:ligatures w14:val="none"/>
        </w:rPr>
        <w:t>B</w:t>
      </w:r>
      <w:r w:rsidR="00FF588E">
        <w:rPr>
          <w:rFonts w:ascii="Calibri" w:eastAsia="Times New Roman" w:hAnsi="Calibri" w:cs="Calibri"/>
          <w:b/>
          <w:color w:val="000000"/>
          <w:kern w:val="0"/>
          <w:sz w:val="22"/>
          <w:szCs w:val="22"/>
          <w:lang w:val="en-US"/>
          <w14:ligatures w14:val="none"/>
        </w:rPr>
        <w:t>ackground</w:t>
      </w:r>
    </w:p>
    <w:p w14:paraId="44027A5D" w14:textId="77777777" w:rsidR="003457B3" w:rsidRPr="008433C8" w:rsidRDefault="003457B3" w:rsidP="003457B3">
      <w:pPr>
        <w:pBdr>
          <w:top w:val="nil"/>
          <w:left w:val="nil"/>
          <w:bottom w:val="nil"/>
          <w:right w:val="nil"/>
          <w:between w:val="nil"/>
        </w:pBdr>
        <w:autoSpaceDE w:val="0"/>
        <w:autoSpaceDN w:val="0"/>
        <w:adjustRightInd w:val="0"/>
        <w:jc w:val="both"/>
        <w:rPr>
          <w:rFonts w:ascii="Calibri" w:eastAsia="Cambria" w:hAnsi="Calibri" w:cs="Calibri"/>
          <w:color w:val="000000"/>
          <w:kern w:val="0"/>
          <w:sz w:val="22"/>
          <w:szCs w:val="22"/>
          <w:lang w:val="en-GB"/>
          <w14:ligatures w14:val="none"/>
        </w:rPr>
      </w:pPr>
    </w:p>
    <w:p w14:paraId="2E1D1DE0" w14:textId="4EDC36DD" w:rsidR="003457B3" w:rsidRPr="008433C8" w:rsidRDefault="003457B3" w:rsidP="003457B3">
      <w:pPr>
        <w:pBdr>
          <w:top w:val="nil"/>
          <w:left w:val="nil"/>
          <w:bottom w:val="nil"/>
          <w:right w:val="nil"/>
          <w:between w:val="nil"/>
        </w:pBdr>
        <w:autoSpaceDE w:val="0"/>
        <w:autoSpaceDN w:val="0"/>
        <w:adjustRightInd w:val="0"/>
        <w:jc w:val="both"/>
        <w:rPr>
          <w:rFonts w:ascii="Calibri" w:eastAsia="Cambria" w:hAnsi="Calibri" w:cs="Calibri"/>
          <w:color w:val="000000"/>
          <w:kern w:val="0"/>
          <w:sz w:val="22"/>
          <w:szCs w:val="22"/>
          <w:lang w:val="en-US"/>
          <w14:ligatures w14:val="none"/>
        </w:rPr>
      </w:pPr>
      <w:r w:rsidRPr="008433C8">
        <w:rPr>
          <w:rFonts w:ascii="Calibri" w:eastAsia="Cambria" w:hAnsi="Calibri" w:cs="Calibri"/>
          <w:color w:val="000000"/>
          <w:kern w:val="0"/>
          <w:sz w:val="22"/>
          <w:szCs w:val="22"/>
          <w:lang w:val="en-GB"/>
          <w14:ligatures w14:val="none"/>
        </w:rPr>
        <w:t>The Government of the Republic of Serbia (</w:t>
      </w:r>
      <w:proofErr w:type="spellStart"/>
      <w:r w:rsidRPr="008433C8">
        <w:rPr>
          <w:rFonts w:ascii="Calibri" w:eastAsia="Cambria" w:hAnsi="Calibri" w:cs="Calibri"/>
          <w:color w:val="000000"/>
          <w:kern w:val="0"/>
          <w:sz w:val="22"/>
          <w:szCs w:val="22"/>
          <w:lang w:val="en-GB"/>
          <w14:ligatures w14:val="none"/>
        </w:rPr>
        <w:t>GoS</w:t>
      </w:r>
      <w:proofErr w:type="spellEnd"/>
      <w:r w:rsidRPr="008433C8">
        <w:rPr>
          <w:rFonts w:ascii="Calibri" w:eastAsia="Cambria" w:hAnsi="Calibri" w:cs="Calibri"/>
          <w:color w:val="000000"/>
          <w:kern w:val="0"/>
          <w:sz w:val="22"/>
          <w:szCs w:val="22"/>
          <w:lang w:val="en-GB"/>
          <w14:ligatures w14:val="none"/>
        </w:rPr>
        <w:t xml:space="preserve">) has secured financing from the International Bank for Reconstruction and Development (IBRD), which is part of the World Bank Group, to implement the Serbia ‘Scaling Up Residential Clean Energy’ (SURCE) Project, hereinafter “The Project”. </w:t>
      </w:r>
      <w:r w:rsidRPr="008433C8">
        <w:rPr>
          <w:rFonts w:ascii="Calibri" w:eastAsia="Cambria" w:hAnsi="Calibri" w:cs="Calibri"/>
          <w:color w:val="000000"/>
          <w:kern w:val="0"/>
          <w:sz w:val="22"/>
          <w:szCs w:val="22"/>
          <w:lang w:val="en-US"/>
          <w14:ligatures w14:val="none"/>
        </w:rPr>
        <w:t>The development objective of the Project is to i</w:t>
      </w:r>
      <w:r w:rsidRPr="008433C8">
        <w:rPr>
          <w:rFonts w:ascii="Calibri" w:eastAsia="Cambria" w:hAnsi="Calibri" w:cs="Calibri"/>
          <w:noProof/>
          <w:color w:val="000000"/>
          <w:kern w:val="0"/>
          <w:sz w:val="22"/>
          <w:szCs w:val="22"/>
          <w:lang w:val="en-US"/>
          <w14:ligatures w14:val="none"/>
        </w:rPr>
        <w:t>ncrease the uptake of energy efficiency (EE), sustainable heating, and rooftop solar photovoltaics (RSPV) by households in participating local self-government units (LSGUs) in Serbia</w:t>
      </w:r>
      <w:r w:rsidRPr="008433C8">
        <w:rPr>
          <w:rFonts w:ascii="Calibri" w:eastAsia="Cambria" w:hAnsi="Calibri" w:cs="Calibri"/>
          <w:color w:val="000000"/>
          <w:kern w:val="0"/>
          <w:sz w:val="22"/>
          <w:szCs w:val="22"/>
          <w:lang w:val="en-US"/>
          <w14:ligatures w14:val="none"/>
        </w:rPr>
        <w:t xml:space="preserve">. An important associated objective is to reduce greenhouse gas (GHG) emissions and improve air quality thanks to achieved energy savings and reduced use of solid fuels for heating. These objectives will be achieved by two project components: </w:t>
      </w:r>
    </w:p>
    <w:p w14:paraId="2E0FD6EB" w14:textId="77777777" w:rsidR="003457B3" w:rsidRPr="008433C8" w:rsidRDefault="003457B3" w:rsidP="003457B3">
      <w:pPr>
        <w:numPr>
          <w:ilvl w:val="0"/>
          <w:numId w:val="1"/>
        </w:numPr>
        <w:pBdr>
          <w:top w:val="nil"/>
          <w:left w:val="nil"/>
          <w:bottom w:val="nil"/>
          <w:right w:val="nil"/>
          <w:between w:val="nil"/>
        </w:pBdr>
        <w:spacing w:before="120"/>
        <w:jc w:val="both"/>
        <w:rPr>
          <w:rFonts w:ascii="Calibri" w:eastAsia="Calibri" w:hAnsi="Calibri" w:cs="Calibri"/>
          <w:kern w:val="0"/>
          <w:sz w:val="22"/>
          <w:szCs w:val="22"/>
          <w:lang w:val="en-US"/>
          <w14:ligatures w14:val="none"/>
        </w:rPr>
      </w:pPr>
      <w:r w:rsidRPr="008433C8">
        <w:rPr>
          <w:rFonts w:ascii="Calibri" w:eastAsia="Calibri" w:hAnsi="Calibri" w:cs="Calibri"/>
          <w:kern w:val="0"/>
          <w:sz w:val="22"/>
          <w:szCs w:val="22"/>
          <w:lang w:val="en-US"/>
          <w14:ligatures w14:val="none"/>
        </w:rPr>
        <w:t>Component 1: Financing Energy Efficiency, Sustainable Heating, and Rooftop Solar Investments in Residential Buildings, with a key focus on single-family houses (SFHs).</w:t>
      </w:r>
    </w:p>
    <w:p w14:paraId="30B4C638" w14:textId="77777777" w:rsidR="003457B3" w:rsidRPr="008433C8" w:rsidRDefault="003457B3" w:rsidP="003457B3">
      <w:pPr>
        <w:numPr>
          <w:ilvl w:val="0"/>
          <w:numId w:val="1"/>
        </w:numPr>
        <w:pBdr>
          <w:top w:val="nil"/>
          <w:left w:val="nil"/>
          <w:bottom w:val="nil"/>
          <w:right w:val="nil"/>
          <w:between w:val="nil"/>
        </w:pBdr>
        <w:spacing w:before="120"/>
        <w:jc w:val="both"/>
        <w:rPr>
          <w:rFonts w:ascii="Calibri" w:eastAsia="Calibri" w:hAnsi="Calibri" w:cs="Calibri"/>
          <w:kern w:val="0"/>
          <w:sz w:val="22"/>
          <w:szCs w:val="22"/>
          <w:lang w:val="en-US"/>
          <w14:ligatures w14:val="none"/>
        </w:rPr>
      </w:pPr>
      <w:r w:rsidRPr="008433C8">
        <w:rPr>
          <w:rFonts w:ascii="Calibri" w:eastAsia="Calibri" w:hAnsi="Calibri" w:cs="Calibri"/>
          <w:bCs/>
          <w:kern w:val="0"/>
          <w:sz w:val="22"/>
          <w:szCs w:val="22"/>
          <w:lang w:val="en-US"/>
          <w14:ligatures w14:val="none"/>
        </w:rPr>
        <w:t>Component 2:</w:t>
      </w:r>
      <w:r w:rsidRPr="008433C8">
        <w:rPr>
          <w:rFonts w:ascii="Calibri" w:eastAsia="Calibri" w:hAnsi="Calibri" w:cs="Calibri"/>
          <w:kern w:val="0"/>
          <w:sz w:val="22"/>
          <w:szCs w:val="22"/>
          <w:lang w:val="en-US"/>
          <w14:ligatures w14:val="none"/>
        </w:rPr>
        <w:t xml:space="preserve"> Technical Assistance and Implementation Support, with the overall aim of supporting the development of scalable financing mechanisms and removing market barriers, with three subcomponents: (a) enhancing local market capacity, improving enabling environment, and strengthening public awareness; (b) technical studies informing program design and implementation; and (c) project implementation support.</w:t>
      </w:r>
    </w:p>
    <w:p w14:paraId="22252BCF" w14:textId="77777777" w:rsidR="003457B3" w:rsidRPr="008433C8" w:rsidRDefault="003457B3" w:rsidP="003457B3">
      <w:pPr>
        <w:pBdr>
          <w:top w:val="nil"/>
          <w:left w:val="nil"/>
          <w:bottom w:val="nil"/>
          <w:right w:val="nil"/>
          <w:between w:val="nil"/>
        </w:pBdr>
        <w:autoSpaceDE w:val="0"/>
        <w:autoSpaceDN w:val="0"/>
        <w:adjustRightInd w:val="0"/>
        <w:jc w:val="both"/>
        <w:rPr>
          <w:rFonts w:ascii="Calibri" w:eastAsia="Cambria" w:hAnsi="Calibri" w:cs="Calibri"/>
          <w:bCs/>
          <w:color w:val="000000"/>
          <w:kern w:val="0"/>
          <w:sz w:val="22"/>
          <w:szCs w:val="22"/>
          <w:lang w:val="en-US"/>
          <w14:ligatures w14:val="none"/>
        </w:rPr>
      </w:pPr>
    </w:p>
    <w:p w14:paraId="070E7966" w14:textId="77777777" w:rsidR="003457B3" w:rsidRPr="008433C8" w:rsidRDefault="003457B3" w:rsidP="003457B3">
      <w:pPr>
        <w:pBdr>
          <w:top w:val="nil"/>
          <w:left w:val="nil"/>
          <w:bottom w:val="nil"/>
          <w:right w:val="nil"/>
          <w:between w:val="nil"/>
        </w:pBdr>
        <w:autoSpaceDE w:val="0"/>
        <w:autoSpaceDN w:val="0"/>
        <w:adjustRightInd w:val="0"/>
        <w:jc w:val="both"/>
        <w:rPr>
          <w:rFonts w:ascii="Calibri" w:eastAsia="Cambria" w:hAnsi="Calibri" w:cs="Calibri"/>
          <w:color w:val="000000"/>
          <w:kern w:val="0"/>
          <w:sz w:val="22"/>
          <w:szCs w:val="22"/>
          <w:lang w:val="en-US"/>
          <w14:ligatures w14:val="none"/>
        </w:rPr>
      </w:pPr>
      <w:r w:rsidRPr="008433C8">
        <w:rPr>
          <w:rFonts w:ascii="Calibri" w:eastAsia="Cambria" w:hAnsi="Calibri" w:cs="Calibri"/>
          <w:bCs/>
          <w:color w:val="000000"/>
          <w:kern w:val="0"/>
          <w:sz w:val="22"/>
          <w:szCs w:val="22"/>
          <w:lang w:val="en-US"/>
          <w14:ligatures w14:val="none"/>
        </w:rPr>
        <w:t>Components 1 and 2 will be implemented simultaneously; together they represent USD 50 million with Component 1 being allocated the major share of loan proceeds.</w:t>
      </w:r>
      <w:r w:rsidRPr="008433C8">
        <w:rPr>
          <w:rFonts w:ascii="Calibri" w:eastAsia="Cambria" w:hAnsi="Calibri" w:cs="Calibri"/>
          <w:color w:val="000000"/>
          <w:kern w:val="0"/>
          <w:sz w:val="22"/>
          <w:szCs w:val="22"/>
          <w:lang w:val="en-US"/>
          <w14:ligatures w14:val="none"/>
        </w:rPr>
        <w:t xml:space="preserve"> Investments will be financed under Component 1 and scaled up relying on the analytical insights, institutional structures, and financing mechanisms developed under Component 2. The Ministry of Mining and Energy (MoME) might provide additional funds from the government budget to expand the scope of the investments. </w:t>
      </w:r>
    </w:p>
    <w:p w14:paraId="5153DF52" w14:textId="77777777" w:rsidR="003457B3" w:rsidRPr="008433C8" w:rsidRDefault="003457B3" w:rsidP="003457B3">
      <w:pPr>
        <w:pBdr>
          <w:top w:val="nil"/>
          <w:left w:val="nil"/>
          <w:bottom w:val="nil"/>
          <w:right w:val="nil"/>
          <w:between w:val="nil"/>
        </w:pBdr>
        <w:autoSpaceDE w:val="0"/>
        <w:autoSpaceDN w:val="0"/>
        <w:adjustRightInd w:val="0"/>
        <w:jc w:val="both"/>
        <w:rPr>
          <w:rFonts w:ascii="Calibri" w:eastAsia="Cambria" w:hAnsi="Calibri" w:cs="Calibri"/>
          <w:color w:val="000000"/>
          <w:kern w:val="0"/>
          <w:sz w:val="22"/>
          <w:szCs w:val="22"/>
          <w:lang w:val="en-US"/>
          <w14:ligatures w14:val="none"/>
        </w:rPr>
      </w:pPr>
    </w:p>
    <w:p w14:paraId="19AB3F82" w14:textId="77777777" w:rsidR="003457B3" w:rsidRPr="008433C8" w:rsidRDefault="003457B3" w:rsidP="003457B3">
      <w:pPr>
        <w:pBdr>
          <w:top w:val="nil"/>
          <w:left w:val="nil"/>
          <w:bottom w:val="nil"/>
          <w:right w:val="nil"/>
          <w:between w:val="nil"/>
        </w:pBdr>
        <w:autoSpaceDE w:val="0"/>
        <w:autoSpaceDN w:val="0"/>
        <w:adjustRightInd w:val="0"/>
        <w:jc w:val="both"/>
        <w:rPr>
          <w:rFonts w:ascii="Calibri" w:eastAsia="Cambria" w:hAnsi="Calibri" w:cs="Calibri"/>
          <w:color w:val="000000"/>
          <w:kern w:val="0"/>
          <w:sz w:val="22"/>
          <w:szCs w:val="22"/>
          <w:lang w:val="en-US"/>
          <w14:ligatures w14:val="none"/>
        </w:rPr>
      </w:pPr>
      <w:r w:rsidRPr="008433C8">
        <w:rPr>
          <w:rFonts w:ascii="Calibri" w:eastAsia="Cambria" w:hAnsi="Calibri" w:cs="Calibri"/>
          <w:color w:val="000000"/>
          <w:kern w:val="0"/>
          <w:sz w:val="22"/>
          <w:szCs w:val="22"/>
          <w:lang w:val="en-US"/>
          <w14:ligatures w14:val="none"/>
        </w:rPr>
        <w:t xml:space="preserve">The Project will scale up a revised version of an existing government program, piloted in 2021, financing residential EE investments through a combination of public grants and leveraged private-sector financing. The investments under Component 1 will be financed through: (a) partial grants financed through the Project, offered by the MoME and channeled through participating local self-governing units (LSGUs); (b) partial grants offered by the LSGUs directly, in parallel with the IBRD financing channeled through the Project; and (c) household contributions, financed either from savings or borrowings (Figure 1). </w:t>
      </w:r>
    </w:p>
    <w:p w14:paraId="59B01539" w14:textId="77777777" w:rsidR="003457B3" w:rsidRPr="008433C8" w:rsidRDefault="003457B3" w:rsidP="003457B3">
      <w:pPr>
        <w:pBdr>
          <w:top w:val="nil"/>
          <w:left w:val="nil"/>
          <w:bottom w:val="nil"/>
          <w:right w:val="nil"/>
          <w:between w:val="nil"/>
        </w:pBdr>
        <w:autoSpaceDE w:val="0"/>
        <w:autoSpaceDN w:val="0"/>
        <w:adjustRightInd w:val="0"/>
        <w:jc w:val="both"/>
        <w:rPr>
          <w:rFonts w:ascii="Calibri" w:eastAsia="Cambria" w:hAnsi="Calibri" w:cs="Calibri"/>
          <w:color w:val="000000"/>
          <w:kern w:val="0"/>
          <w:sz w:val="22"/>
          <w:szCs w:val="22"/>
          <w:lang w:val="en-US"/>
          <w14:ligatures w14:val="none"/>
        </w:rPr>
      </w:pPr>
    </w:p>
    <w:p w14:paraId="532B11FC" w14:textId="77777777" w:rsidR="003457B3" w:rsidRPr="008433C8" w:rsidRDefault="003457B3" w:rsidP="003457B3">
      <w:pPr>
        <w:autoSpaceDE w:val="0"/>
        <w:autoSpaceDN w:val="0"/>
        <w:adjustRightInd w:val="0"/>
        <w:jc w:val="center"/>
        <w:rPr>
          <w:rFonts w:ascii="Calibri" w:hAnsi="Calibri" w:cs="Calibri"/>
          <w:b/>
          <w:bCs/>
          <w:sz w:val="22"/>
          <w:szCs w:val="22"/>
          <w:lang w:val="en-US"/>
        </w:rPr>
      </w:pPr>
      <w:r w:rsidRPr="008433C8">
        <w:rPr>
          <w:rFonts w:ascii="Calibri" w:hAnsi="Calibri" w:cs="Calibri"/>
          <w:b/>
          <w:bCs/>
          <w:sz w:val="22"/>
          <w:szCs w:val="22"/>
          <w:lang w:val="en-US"/>
        </w:rPr>
        <w:t xml:space="preserve">Figure </w:t>
      </w:r>
      <w:r w:rsidRPr="008433C8">
        <w:rPr>
          <w:rFonts w:ascii="Calibri" w:hAnsi="Calibri" w:cs="Calibri"/>
          <w:b/>
          <w:bCs/>
          <w:color w:val="2B579A"/>
          <w:sz w:val="22"/>
          <w:szCs w:val="22"/>
        </w:rPr>
        <w:fldChar w:fldCharType="begin"/>
      </w:r>
      <w:r w:rsidRPr="008433C8">
        <w:rPr>
          <w:rFonts w:ascii="Calibri" w:hAnsi="Calibri" w:cs="Calibri"/>
          <w:b/>
          <w:bCs/>
          <w:sz w:val="22"/>
          <w:szCs w:val="22"/>
        </w:rPr>
        <w:instrText xml:space="preserve"> SEQ Figure \* ARABIC </w:instrText>
      </w:r>
      <w:r w:rsidRPr="008433C8">
        <w:rPr>
          <w:rFonts w:ascii="Calibri" w:hAnsi="Calibri" w:cs="Calibri"/>
          <w:b/>
          <w:bCs/>
          <w:color w:val="2B579A"/>
          <w:sz w:val="22"/>
          <w:szCs w:val="22"/>
        </w:rPr>
        <w:fldChar w:fldCharType="separate"/>
      </w:r>
      <w:r w:rsidRPr="008433C8">
        <w:rPr>
          <w:rFonts w:ascii="Calibri" w:hAnsi="Calibri" w:cs="Calibri"/>
          <w:b/>
          <w:bCs/>
          <w:sz w:val="22"/>
          <w:szCs w:val="22"/>
          <w:lang w:val="en-US"/>
        </w:rPr>
        <w:t>1</w:t>
      </w:r>
      <w:r w:rsidRPr="008433C8">
        <w:rPr>
          <w:rFonts w:ascii="Calibri" w:hAnsi="Calibri" w:cs="Calibri"/>
          <w:color w:val="2B579A"/>
          <w:sz w:val="22"/>
          <w:szCs w:val="22"/>
        </w:rPr>
        <w:fldChar w:fldCharType="end"/>
      </w:r>
      <w:r w:rsidRPr="008433C8">
        <w:rPr>
          <w:rFonts w:ascii="Calibri" w:hAnsi="Calibri" w:cs="Calibri"/>
          <w:b/>
          <w:bCs/>
          <w:sz w:val="22"/>
          <w:szCs w:val="22"/>
          <w:lang w:val="en-US"/>
        </w:rPr>
        <w:t xml:space="preserve">. Structure of the Project, with the LSGU playing a pivotal role and the </w:t>
      </w:r>
      <w:proofErr w:type="gramStart"/>
      <w:r w:rsidRPr="008433C8">
        <w:rPr>
          <w:rFonts w:ascii="Calibri" w:hAnsi="Calibri" w:cs="Calibri"/>
          <w:b/>
          <w:bCs/>
          <w:sz w:val="22"/>
          <w:szCs w:val="22"/>
          <w:lang w:val="en-US"/>
        </w:rPr>
        <w:t>citizen</w:t>
      </w:r>
      <w:proofErr w:type="gramEnd"/>
      <w:r w:rsidRPr="008433C8">
        <w:rPr>
          <w:rFonts w:ascii="Calibri" w:hAnsi="Calibri" w:cs="Calibri"/>
          <w:b/>
          <w:bCs/>
          <w:sz w:val="22"/>
          <w:szCs w:val="22"/>
          <w:lang w:val="en-US"/>
        </w:rPr>
        <w:t xml:space="preserve"> required to pay a share of the investment</w:t>
      </w:r>
    </w:p>
    <w:p w14:paraId="365DC810" w14:textId="77777777" w:rsidR="003457B3" w:rsidRPr="008433C8" w:rsidRDefault="003457B3" w:rsidP="003457B3">
      <w:pPr>
        <w:autoSpaceDE w:val="0"/>
        <w:autoSpaceDN w:val="0"/>
        <w:adjustRightInd w:val="0"/>
        <w:jc w:val="center"/>
        <w:rPr>
          <w:rFonts w:cstheme="minorHAnsi"/>
          <w:b/>
          <w:bCs/>
          <w:sz w:val="22"/>
          <w:szCs w:val="22"/>
        </w:rPr>
      </w:pPr>
    </w:p>
    <w:p w14:paraId="46D0EDA5" w14:textId="77777777" w:rsidR="003457B3" w:rsidRPr="008433C8" w:rsidRDefault="003457B3" w:rsidP="003457B3">
      <w:pPr>
        <w:autoSpaceDE w:val="0"/>
        <w:autoSpaceDN w:val="0"/>
        <w:adjustRightInd w:val="0"/>
        <w:jc w:val="center"/>
        <w:rPr>
          <w:rFonts w:cstheme="minorHAnsi"/>
          <w:sz w:val="22"/>
          <w:szCs w:val="22"/>
        </w:rPr>
      </w:pPr>
      <w:r w:rsidRPr="008433C8">
        <w:rPr>
          <w:rFonts w:cstheme="minorHAnsi"/>
          <w:noProof/>
          <w:color w:val="2B579A"/>
          <w:sz w:val="22"/>
          <w:szCs w:val="22"/>
          <w:shd w:val="clear" w:color="auto" w:fill="E6E6E6"/>
          <w:lang w:val="en-US"/>
        </w:rPr>
        <w:lastRenderedPageBreak/>
        <w:drawing>
          <wp:inline distT="0" distB="0" distL="0" distR="0" wp14:anchorId="36B063EA" wp14:editId="27F5CC6B">
            <wp:extent cx="3383280" cy="2230755"/>
            <wp:effectExtent l="0" t="0" r="7620" b="0"/>
            <wp:docPr id="2" name="Picture 2"/>
            <wp:cNvGraphicFramePr/>
            <a:graphic xmlns:a="http://schemas.openxmlformats.org/drawingml/2006/main">
              <a:graphicData uri="http://schemas.openxmlformats.org/drawingml/2006/picture">
                <pic:pic xmlns:pic="http://schemas.openxmlformats.org/drawingml/2006/picture">
                  <pic:nvPicPr>
                    <pic:cNvPr id="850138340" name="Picture 41"/>
                    <pic:cNvPicPr/>
                  </pic:nvPicPr>
                  <pic:blipFill>
                    <a:blip r:embed="rId8">
                      <a:extLst>
                        <a:ext uri="{28A0092B-C50C-407E-A947-70E740481C1C}">
                          <a14:useLocalDpi xmlns:a14="http://schemas.microsoft.com/office/drawing/2010/main" val="0"/>
                        </a:ext>
                      </a:extLst>
                    </a:blip>
                    <a:stretch>
                      <a:fillRect/>
                    </a:stretch>
                  </pic:blipFill>
                  <pic:spPr bwMode="auto">
                    <a:xfrm>
                      <a:off x="0" y="0"/>
                      <a:ext cx="3383280" cy="2230755"/>
                    </a:xfrm>
                    <a:prstGeom prst="rect">
                      <a:avLst/>
                    </a:prstGeom>
                    <a:noFill/>
                  </pic:spPr>
                </pic:pic>
              </a:graphicData>
            </a:graphic>
          </wp:inline>
        </w:drawing>
      </w:r>
    </w:p>
    <w:p w14:paraId="5839B8FE" w14:textId="77777777" w:rsidR="003457B3" w:rsidRPr="008433C8" w:rsidRDefault="003457B3" w:rsidP="003457B3">
      <w:pPr>
        <w:autoSpaceDE w:val="0"/>
        <w:autoSpaceDN w:val="0"/>
        <w:adjustRightInd w:val="0"/>
        <w:jc w:val="center"/>
        <w:rPr>
          <w:rFonts w:cstheme="minorHAnsi"/>
          <w:i/>
          <w:sz w:val="22"/>
          <w:szCs w:val="22"/>
        </w:rPr>
      </w:pPr>
    </w:p>
    <w:p w14:paraId="397AD140" w14:textId="77777777" w:rsidR="003457B3" w:rsidRPr="008433C8" w:rsidRDefault="003457B3" w:rsidP="003457B3">
      <w:pPr>
        <w:autoSpaceDE w:val="0"/>
        <w:autoSpaceDN w:val="0"/>
        <w:adjustRightInd w:val="0"/>
        <w:jc w:val="center"/>
        <w:rPr>
          <w:rFonts w:ascii="Calibri" w:hAnsi="Calibri" w:cs="Calibri"/>
          <w:i/>
          <w:iCs/>
          <w:sz w:val="22"/>
          <w:szCs w:val="22"/>
          <w:lang w:val="en-US"/>
        </w:rPr>
      </w:pPr>
      <w:r w:rsidRPr="008433C8">
        <w:rPr>
          <w:rFonts w:ascii="Calibri" w:hAnsi="Calibri" w:cs="Calibri"/>
          <w:i/>
          <w:iCs/>
          <w:sz w:val="22"/>
          <w:szCs w:val="22"/>
          <w:lang w:val="en-US"/>
        </w:rPr>
        <w:t xml:space="preserve">Notes: </w:t>
      </w:r>
      <w:r w:rsidRPr="008433C8">
        <w:rPr>
          <w:rFonts w:ascii="Calibri" w:hAnsi="Calibri" w:cs="Calibri"/>
          <w:sz w:val="22"/>
          <w:szCs w:val="22"/>
          <w:lang w:val="en-US"/>
        </w:rPr>
        <w:t>MoME: Ministry of Mining and Energy; SFH: single-family house; LSGU: Local self-government unit.</w:t>
      </w:r>
    </w:p>
    <w:p w14:paraId="37BA4A16" w14:textId="77777777" w:rsidR="003457B3" w:rsidRPr="008433C8" w:rsidRDefault="003457B3" w:rsidP="003457B3">
      <w:pPr>
        <w:autoSpaceDE w:val="0"/>
        <w:autoSpaceDN w:val="0"/>
        <w:adjustRightInd w:val="0"/>
        <w:jc w:val="center"/>
        <w:rPr>
          <w:rFonts w:ascii="Calibri" w:hAnsi="Calibri" w:cs="Calibri"/>
          <w:sz w:val="22"/>
          <w:szCs w:val="22"/>
        </w:rPr>
      </w:pPr>
      <w:r w:rsidRPr="008433C8">
        <w:rPr>
          <w:rFonts w:ascii="Calibri" w:hAnsi="Calibri" w:cs="Calibri"/>
          <w:i/>
          <w:sz w:val="22"/>
          <w:szCs w:val="22"/>
        </w:rPr>
        <w:t>Source:</w:t>
      </w:r>
      <w:r w:rsidRPr="008433C8">
        <w:rPr>
          <w:rFonts w:ascii="Calibri" w:hAnsi="Calibri" w:cs="Calibri"/>
          <w:sz w:val="22"/>
          <w:szCs w:val="22"/>
        </w:rPr>
        <w:t xml:space="preserve"> World Bank staff.</w:t>
      </w:r>
    </w:p>
    <w:p w14:paraId="00B8EC90" w14:textId="77777777" w:rsidR="003457B3" w:rsidRPr="008433C8" w:rsidRDefault="003457B3" w:rsidP="003457B3">
      <w:pPr>
        <w:autoSpaceDE w:val="0"/>
        <w:autoSpaceDN w:val="0"/>
        <w:adjustRightInd w:val="0"/>
        <w:jc w:val="both"/>
        <w:rPr>
          <w:rFonts w:cstheme="minorHAnsi"/>
          <w:sz w:val="22"/>
          <w:szCs w:val="22"/>
        </w:rPr>
      </w:pPr>
    </w:p>
    <w:p w14:paraId="5157F720" w14:textId="77777777" w:rsidR="003457B3" w:rsidRPr="008433C8" w:rsidRDefault="003457B3" w:rsidP="003457B3">
      <w:pPr>
        <w:autoSpaceDE w:val="0"/>
        <w:autoSpaceDN w:val="0"/>
        <w:adjustRightInd w:val="0"/>
        <w:jc w:val="both"/>
        <w:rPr>
          <w:rFonts w:ascii="Calibri" w:hAnsi="Calibri" w:cs="Calibri"/>
          <w:sz w:val="22"/>
          <w:szCs w:val="22"/>
          <w:lang w:val="en-US"/>
        </w:rPr>
      </w:pPr>
      <w:r w:rsidRPr="008433C8">
        <w:rPr>
          <w:rFonts w:ascii="Calibri" w:hAnsi="Calibri" w:cs="Calibri"/>
          <w:sz w:val="22"/>
          <w:szCs w:val="22"/>
          <w:lang w:val="en-US"/>
        </w:rPr>
        <w:t>The Project became effective in December 2022 and will be implemented over a 5-year period until November 2027. The overall responsibility for the implementation of the Project rests with the Government of Serbia, with the MoME acting as implementing entity. The MoME will establish a Project Implementation Unit (PIU) to carry out the day-to-day activities of Project implementation. The PIU will coordinate closely with the MoME as well as the World Bank energy and E&amp;S teams responsible for the Project implementation and E&amp;S performance. SURCE implementation will be also facilitated by the Administration for Energy Efficiency Financing and Promotion (hereinafter Energy Efficiency Administration, EEA) which has a coordinating role for clean energy and energy efficiency programs across government.</w:t>
      </w:r>
    </w:p>
    <w:p w14:paraId="0A2C304B" w14:textId="77777777" w:rsidR="003457B3" w:rsidRPr="008433C8" w:rsidRDefault="003457B3" w:rsidP="003457B3">
      <w:pPr>
        <w:autoSpaceDE w:val="0"/>
        <w:autoSpaceDN w:val="0"/>
        <w:adjustRightInd w:val="0"/>
        <w:jc w:val="both"/>
        <w:rPr>
          <w:rFonts w:ascii="Calibri" w:hAnsi="Calibri" w:cs="Calibri"/>
          <w:sz w:val="22"/>
          <w:szCs w:val="22"/>
          <w:lang w:val="en-US"/>
        </w:rPr>
      </w:pPr>
    </w:p>
    <w:p w14:paraId="6AB3CAEB" w14:textId="0C79A389" w:rsidR="003457B3" w:rsidRPr="008433C8" w:rsidRDefault="003B206F" w:rsidP="00C344DD">
      <w:pPr>
        <w:pStyle w:val="ListParagraph"/>
        <w:widowControl w:val="0"/>
        <w:numPr>
          <w:ilvl w:val="0"/>
          <w:numId w:val="2"/>
        </w:numPr>
        <w:pBdr>
          <w:top w:val="nil"/>
          <w:left w:val="nil"/>
          <w:bottom w:val="nil"/>
          <w:right w:val="nil"/>
          <w:between w:val="nil"/>
        </w:pBdr>
        <w:outlineLvl w:val="0"/>
        <w:rPr>
          <w:rFonts w:ascii="Calibri" w:eastAsia="Times New Roman" w:hAnsi="Calibri" w:cs="Calibri"/>
          <w:b/>
          <w:bCs/>
          <w:color w:val="000000"/>
          <w:kern w:val="0"/>
          <w:sz w:val="22"/>
          <w:szCs w:val="22"/>
          <w:lang w:val="en-US"/>
          <w14:ligatures w14:val="none"/>
        </w:rPr>
      </w:pPr>
      <w:r>
        <w:rPr>
          <w:rFonts w:ascii="Calibri" w:eastAsia="Times New Roman" w:hAnsi="Calibri" w:cs="Calibri"/>
          <w:b/>
          <w:bCs/>
          <w:color w:val="000000"/>
          <w:kern w:val="0"/>
          <w:sz w:val="22"/>
          <w:szCs w:val="22"/>
          <w:lang w:val="en-US"/>
          <w14:ligatures w14:val="none"/>
        </w:rPr>
        <w:t>Objective</w:t>
      </w:r>
      <w:r w:rsidR="00DB7281">
        <w:rPr>
          <w:rFonts w:ascii="Calibri" w:eastAsia="Times New Roman" w:hAnsi="Calibri" w:cs="Calibri"/>
          <w:b/>
          <w:bCs/>
          <w:color w:val="000000"/>
          <w:kern w:val="0"/>
          <w:sz w:val="22"/>
          <w:szCs w:val="22"/>
          <w:lang w:val="en-US"/>
          <w14:ligatures w14:val="none"/>
        </w:rPr>
        <w:t>s</w:t>
      </w:r>
      <w:r>
        <w:rPr>
          <w:rFonts w:ascii="Calibri" w:eastAsia="Times New Roman" w:hAnsi="Calibri" w:cs="Calibri"/>
          <w:b/>
          <w:bCs/>
          <w:color w:val="000000"/>
          <w:kern w:val="0"/>
          <w:sz w:val="22"/>
          <w:szCs w:val="22"/>
          <w:lang w:val="en-US"/>
          <w14:ligatures w14:val="none"/>
        </w:rPr>
        <w:t xml:space="preserve"> of the Assignment</w:t>
      </w:r>
    </w:p>
    <w:p w14:paraId="0E7C7B9B" w14:textId="77777777" w:rsidR="003457B3" w:rsidRPr="008433C8" w:rsidRDefault="003457B3" w:rsidP="003457B3">
      <w:pPr>
        <w:widowControl w:val="0"/>
        <w:pBdr>
          <w:top w:val="nil"/>
          <w:left w:val="nil"/>
          <w:bottom w:val="nil"/>
          <w:right w:val="nil"/>
          <w:between w:val="nil"/>
        </w:pBdr>
        <w:ind w:left="-567"/>
        <w:outlineLvl w:val="0"/>
        <w:rPr>
          <w:rFonts w:ascii="Calibri" w:eastAsia="Times New Roman" w:hAnsi="Calibri" w:cs="Calibri"/>
          <w:b/>
          <w:color w:val="000000"/>
          <w:kern w:val="0"/>
          <w:sz w:val="22"/>
          <w:szCs w:val="22"/>
          <w:lang w:val="en-US"/>
          <w14:ligatures w14:val="none"/>
        </w:rPr>
      </w:pPr>
    </w:p>
    <w:p w14:paraId="3E74B194" w14:textId="5F460763" w:rsidR="003457B3" w:rsidRPr="008433C8" w:rsidRDefault="003457B3" w:rsidP="003457B3">
      <w:pPr>
        <w:widowControl w:val="0"/>
        <w:pBdr>
          <w:top w:val="nil"/>
          <w:left w:val="nil"/>
          <w:bottom w:val="nil"/>
          <w:right w:val="nil"/>
          <w:between w:val="nil"/>
        </w:pBdr>
        <w:ind w:left="-567" w:firstLine="1287"/>
        <w:outlineLvl w:val="0"/>
        <w:rPr>
          <w:rFonts w:ascii="Calibri" w:eastAsia="Times New Roman" w:hAnsi="Calibri" w:cs="Calibri"/>
          <w:b/>
          <w:color w:val="000000"/>
          <w:kern w:val="0"/>
          <w:sz w:val="22"/>
          <w:szCs w:val="22"/>
          <w:lang w:val="en-US"/>
          <w14:ligatures w14:val="none"/>
        </w:rPr>
      </w:pPr>
      <w:r w:rsidRPr="008433C8">
        <w:rPr>
          <w:rFonts w:ascii="Calibri" w:eastAsia="Times New Roman" w:hAnsi="Calibri" w:cs="Calibri"/>
          <w:b/>
          <w:color w:val="000000"/>
          <w:kern w:val="0"/>
          <w:sz w:val="22"/>
          <w:szCs w:val="22"/>
          <w:lang w:val="en-US"/>
          <w14:ligatures w14:val="none"/>
        </w:rPr>
        <w:t xml:space="preserve">2.1. </w:t>
      </w:r>
      <w:r w:rsidR="00DB7281">
        <w:rPr>
          <w:rFonts w:ascii="Calibri" w:eastAsia="Times New Roman" w:hAnsi="Calibri" w:cs="Calibri"/>
          <w:b/>
          <w:color w:val="000000"/>
          <w:kern w:val="0"/>
          <w:sz w:val="22"/>
          <w:szCs w:val="22"/>
          <w:lang w:val="en-US"/>
          <w14:ligatures w14:val="none"/>
        </w:rPr>
        <w:t xml:space="preserve">General </w:t>
      </w:r>
      <w:r w:rsidRPr="008433C8">
        <w:rPr>
          <w:rFonts w:ascii="Calibri" w:eastAsia="Cambria" w:hAnsi="Calibri" w:cs="Calibri"/>
          <w:b/>
          <w:color w:val="000000"/>
          <w:kern w:val="0"/>
          <w:sz w:val="22"/>
          <w:szCs w:val="22"/>
          <w:lang w:val="en-GB"/>
          <w14:ligatures w14:val="none"/>
        </w:rPr>
        <w:t>Objective</w:t>
      </w:r>
    </w:p>
    <w:p w14:paraId="6395BECD" w14:textId="77777777" w:rsidR="003457B3" w:rsidRPr="008433C8" w:rsidRDefault="003457B3" w:rsidP="003457B3">
      <w:pPr>
        <w:widowControl w:val="0"/>
        <w:pBdr>
          <w:top w:val="nil"/>
          <w:left w:val="nil"/>
          <w:bottom w:val="nil"/>
          <w:right w:val="nil"/>
          <w:between w:val="nil"/>
        </w:pBdr>
        <w:ind w:left="-567"/>
        <w:outlineLvl w:val="0"/>
        <w:rPr>
          <w:rFonts w:ascii="Calibri" w:eastAsia="Times New Roman" w:hAnsi="Calibri" w:cs="Times New Roman"/>
          <w:color w:val="000000"/>
          <w:kern w:val="0"/>
          <w:sz w:val="22"/>
          <w:szCs w:val="22"/>
          <w:lang w:val="en-US"/>
          <w14:ligatures w14:val="none"/>
        </w:rPr>
      </w:pPr>
    </w:p>
    <w:p w14:paraId="7782F681" w14:textId="1C96412D" w:rsidR="003457B3" w:rsidRPr="00C344DD" w:rsidRDefault="003457B3" w:rsidP="00C344DD">
      <w:pPr>
        <w:autoSpaceDE w:val="0"/>
        <w:autoSpaceDN w:val="0"/>
        <w:adjustRightInd w:val="0"/>
        <w:jc w:val="both"/>
        <w:rPr>
          <w:rFonts w:ascii="Calibri" w:hAnsi="Calibri" w:cs="Calibri"/>
          <w:sz w:val="22"/>
          <w:szCs w:val="22"/>
          <w:lang w:val="en-US"/>
        </w:rPr>
      </w:pPr>
      <w:r w:rsidRPr="00C344DD">
        <w:rPr>
          <w:rFonts w:ascii="Calibri" w:hAnsi="Calibri" w:cs="Calibri"/>
          <w:sz w:val="22"/>
          <w:szCs w:val="22"/>
          <w:lang w:val="en-US"/>
        </w:rPr>
        <w:t xml:space="preserve">The objective is to engage a </w:t>
      </w:r>
      <w:proofErr w:type="gramStart"/>
      <w:r w:rsidR="003B206F" w:rsidRPr="00C344DD">
        <w:rPr>
          <w:rFonts w:ascii="Calibri" w:hAnsi="Calibri" w:cs="Calibri"/>
          <w:sz w:val="22"/>
          <w:szCs w:val="22"/>
          <w:lang w:val="en-US"/>
        </w:rPr>
        <w:t>Consultant</w:t>
      </w:r>
      <w:proofErr w:type="gramEnd"/>
      <w:r w:rsidRPr="00C344DD">
        <w:rPr>
          <w:rFonts w:ascii="Calibri" w:hAnsi="Calibri" w:cs="Calibri"/>
          <w:sz w:val="22"/>
          <w:szCs w:val="22"/>
          <w:lang w:val="en-US"/>
        </w:rPr>
        <w:t xml:space="preserve"> with a proven track record in public opinion research to design and implement a public opinion survey aimed at evaluating the experiences, satisfaction, and overall impact of subsidy programs among beneficiaries. The research will provide evidence-based insights to support the assessment and improvement of the subsidy program implementation at the local level.</w:t>
      </w:r>
    </w:p>
    <w:p w14:paraId="78DDC9E5" w14:textId="77777777" w:rsidR="003457B3" w:rsidRPr="008433C8" w:rsidRDefault="003457B3" w:rsidP="003457B3">
      <w:pPr>
        <w:widowControl w:val="0"/>
        <w:pBdr>
          <w:top w:val="nil"/>
          <w:left w:val="nil"/>
          <w:bottom w:val="nil"/>
          <w:right w:val="nil"/>
          <w:between w:val="nil"/>
        </w:pBdr>
        <w:spacing w:after="120"/>
        <w:ind w:left="-562"/>
        <w:jc w:val="both"/>
        <w:rPr>
          <w:rFonts w:ascii="Calibri" w:eastAsia="Times New Roman" w:hAnsi="Calibri" w:cs="Times New Roman"/>
          <w:b/>
          <w:bCs/>
          <w:color w:val="000000"/>
          <w:kern w:val="0"/>
          <w:sz w:val="22"/>
          <w:szCs w:val="22"/>
          <w:lang w:val="en-US"/>
          <w14:ligatures w14:val="none"/>
        </w:rPr>
      </w:pPr>
    </w:p>
    <w:p w14:paraId="779035E5" w14:textId="24EF2454" w:rsidR="003457B3" w:rsidRDefault="003B206F" w:rsidP="003B206F">
      <w:pPr>
        <w:widowControl w:val="0"/>
        <w:pBdr>
          <w:top w:val="nil"/>
          <w:left w:val="nil"/>
          <w:bottom w:val="nil"/>
          <w:right w:val="nil"/>
          <w:between w:val="nil"/>
        </w:pBdr>
        <w:ind w:left="-567" w:firstLine="1287"/>
        <w:outlineLvl w:val="0"/>
        <w:rPr>
          <w:rFonts w:ascii="Calibri" w:eastAsia="Times New Roman" w:hAnsi="Calibri" w:cs="Times New Roman"/>
          <w:b/>
          <w:bCs/>
          <w:color w:val="000000"/>
          <w:kern w:val="0"/>
          <w:sz w:val="22"/>
          <w:szCs w:val="22"/>
          <w:lang w:val="en-US"/>
          <w14:ligatures w14:val="none"/>
        </w:rPr>
      </w:pPr>
      <w:r>
        <w:rPr>
          <w:rFonts w:ascii="Calibri" w:eastAsia="Times New Roman" w:hAnsi="Calibri" w:cs="Times New Roman"/>
          <w:b/>
          <w:bCs/>
          <w:color w:val="000000"/>
          <w:kern w:val="0"/>
          <w:sz w:val="22"/>
          <w:szCs w:val="22"/>
          <w:lang w:val="en-US"/>
          <w14:ligatures w14:val="none"/>
        </w:rPr>
        <w:t xml:space="preserve">2.2. </w:t>
      </w:r>
      <w:r w:rsidR="003457B3" w:rsidRPr="008433C8">
        <w:rPr>
          <w:rFonts w:ascii="Calibri" w:eastAsia="Times New Roman" w:hAnsi="Calibri" w:cs="Times New Roman"/>
          <w:b/>
          <w:bCs/>
          <w:color w:val="000000"/>
          <w:kern w:val="0"/>
          <w:sz w:val="22"/>
          <w:szCs w:val="22"/>
          <w:lang w:val="en-US"/>
          <w14:ligatures w14:val="none"/>
        </w:rPr>
        <w:t>Specific Objectives</w:t>
      </w:r>
    </w:p>
    <w:p w14:paraId="6F1B7178" w14:textId="77777777" w:rsidR="003B206F" w:rsidRPr="00C344DD" w:rsidRDefault="003B206F" w:rsidP="00B66B19">
      <w:pPr>
        <w:widowControl w:val="0"/>
        <w:pBdr>
          <w:top w:val="nil"/>
          <w:left w:val="nil"/>
          <w:bottom w:val="nil"/>
          <w:right w:val="nil"/>
          <w:between w:val="nil"/>
        </w:pBdr>
        <w:ind w:left="-567" w:firstLine="1287"/>
        <w:outlineLvl w:val="0"/>
        <w:rPr>
          <w:rFonts w:ascii="Calibri" w:hAnsi="Calibri" w:cs="Calibri"/>
          <w:sz w:val="22"/>
          <w:szCs w:val="22"/>
          <w:lang w:val="en-US"/>
        </w:rPr>
      </w:pPr>
    </w:p>
    <w:p w14:paraId="54BCDA90" w14:textId="0C9C07DD" w:rsidR="003B206F" w:rsidRPr="00C344DD" w:rsidRDefault="003B206F" w:rsidP="00C344DD">
      <w:pPr>
        <w:widowControl w:val="0"/>
        <w:pBdr>
          <w:top w:val="nil"/>
          <w:left w:val="nil"/>
          <w:bottom w:val="nil"/>
          <w:right w:val="nil"/>
          <w:between w:val="nil"/>
        </w:pBdr>
        <w:spacing w:after="120"/>
        <w:ind w:left="-562" w:firstLine="360"/>
        <w:jc w:val="both"/>
        <w:outlineLvl w:val="0"/>
        <w:rPr>
          <w:rFonts w:ascii="Calibri" w:hAnsi="Calibri" w:cs="Calibri"/>
          <w:sz w:val="22"/>
          <w:szCs w:val="22"/>
          <w:lang w:val="en-US"/>
        </w:rPr>
      </w:pPr>
      <w:r w:rsidRPr="00C344DD">
        <w:rPr>
          <w:rFonts w:ascii="Calibri" w:hAnsi="Calibri" w:cs="Calibri"/>
          <w:sz w:val="22"/>
          <w:szCs w:val="22"/>
          <w:lang w:val="en-US"/>
        </w:rPr>
        <w:t>Services to be provided by the Consultant under the assignment include:</w:t>
      </w:r>
    </w:p>
    <w:p w14:paraId="727097A3" w14:textId="2FAE81F8" w:rsidR="003457B3" w:rsidRPr="008433C8" w:rsidRDefault="003457B3" w:rsidP="003457B3">
      <w:pPr>
        <w:pStyle w:val="ListParagraph"/>
        <w:widowControl w:val="0"/>
        <w:numPr>
          <w:ilvl w:val="0"/>
          <w:numId w:val="4"/>
        </w:numPr>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8433C8">
        <w:rPr>
          <w:rFonts w:ascii="Calibri" w:eastAsia="Times New Roman" w:hAnsi="Calibri" w:cs="Times New Roman"/>
          <w:color w:val="000000"/>
          <w:kern w:val="0"/>
          <w:sz w:val="22"/>
          <w:szCs w:val="22"/>
          <w:lang w:val="en-US"/>
          <w14:ligatures w14:val="none"/>
        </w:rPr>
        <w:t>To define an appropriate and statistically reliable methodological sample of subsidy beneficiaries.</w:t>
      </w:r>
    </w:p>
    <w:p w14:paraId="64763562" w14:textId="0642ABB4" w:rsidR="003457B3" w:rsidRPr="008433C8" w:rsidRDefault="003457B3" w:rsidP="003457B3">
      <w:pPr>
        <w:pStyle w:val="ListParagraph"/>
        <w:widowControl w:val="0"/>
        <w:numPr>
          <w:ilvl w:val="0"/>
          <w:numId w:val="4"/>
        </w:numPr>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8433C8">
        <w:rPr>
          <w:rFonts w:ascii="Calibri" w:eastAsia="Times New Roman" w:hAnsi="Calibri" w:cs="Times New Roman"/>
          <w:color w:val="000000"/>
          <w:kern w:val="0"/>
          <w:sz w:val="22"/>
          <w:szCs w:val="22"/>
          <w:lang w:val="en-US"/>
          <w14:ligatures w14:val="none"/>
        </w:rPr>
        <w:t xml:space="preserve">To design </w:t>
      </w:r>
      <w:proofErr w:type="gramStart"/>
      <w:r w:rsidRPr="008433C8">
        <w:rPr>
          <w:rFonts w:ascii="Calibri" w:eastAsia="Times New Roman" w:hAnsi="Calibri" w:cs="Times New Roman"/>
          <w:color w:val="000000"/>
          <w:kern w:val="0"/>
          <w:sz w:val="22"/>
          <w:szCs w:val="22"/>
          <w:lang w:val="en-US"/>
          <w14:ligatures w14:val="none"/>
        </w:rPr>
        <w:t>the research</w:t>
      </w:r>
      <w:proofErr w:type="gramEnd"/>
      <w:r w:rsidRPr="008433C8">
        <w:rPr>
          <w:rFonts w:ascii="Calibri" w:eastAsia="Times New Roman" w:hAnsi="Calibri" w:cs="Times New Roman"/>
          <w:color w:val="000000"/>
          <w:kern w:val="0"/>
          <w:sz w:val="22"/>
          <w:szCs w:val="22"/>
          <w:lang w:val="en-US"/>
          <w14:ligatures w14:val="none"/>
        </w:rPr>
        <w:t xml:space="preserve"> methodology and data collection instruments.</w:t>
      </w:r>
    </w:p>
    <w:p w14:paraId="25EAE378" w14:textId="05E10436" w:rsidR="003457B3" w:rsidRPr="008433C8" w:rsidRDefault="003457B3" w:rsidP="003457B3">
      <w:pPr>
        <w:pStyle w:val="ListParagraph"/>
        <w:widowControl w:val="0"/>
        <w:numPr>
          <w:ilvl w:val="0"/>
          <w:numId w:val="4"/>
        </w:numPr>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8433C8">
        <w:rPr>
          <w:rFonts w:ascii="Calibri" w:eastAsia="Times New Roman" w:hAnsi="Calibri" w:cs="Times New Roman"/>
          <w:color w:val="000000"/>
          <w:kern w:val="0"/>
          <w:sz w:val="22"/>
          <w:szCs w:val="22"/>
          <w:lang w:val="en-US"/>
          <w14:ligatures w14:val="none"/>
        </w:rPr>
        <w:t>To conduct the public opinion survey among subsidy beneficiaries in selected local self-government units (LSGs/JLS).</w:t>
      </w:r>
    </w:p>
    <w:p w14:paraId="16396001" w14:textId="5EF34AD0" w:rsidR="006237C1" w:rsidRPr="00A44427" w:rsidRDefault="006237C1" w:rsidP="003457B3">
      <w:pPr>
        <w:pStyle w:val="ListParagraph"/>
        <w:widowControl w:val="0"/>
        <w:numPr>
          <w:ilvl w:val="0"/>
          <w:numId w:val="4"/>
        </w:numPr>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8433C8">
        <w:rPr>
          <w:rFonts w:ascii="Calibri" w:eastAsia="Times New Roman" w:hAnsi="Calibri" w:cs="Times New Roman"/>
          <w:color w:val="000000"/>
          <w:kern w:val="0"/>
          <w:sz w:val="22"/>
          <w:szCs w:val="22"/>
          <w14:ligatures w14:val="none"/>
        </w:rPr>
        <w:t xml:space="preserve">Assess beneficiary satisfaction with </w:t>
      </w:r>
      <w:r w:rsidR="00B80384" w:rsidRPr="008433C8">
        <w:rPr>
          <w:rFonts w:ascii="Calibri" w:eastAsia="Times New Roman" w:hAnsi="Calibri" w:cs="Times New Roman"/>
          <w:color w:val="000000"/>
          <w:kern w:val="0"/>
          <w:sz w:val="22"/>
          <w:szCs w:val="22"/>
          <w14:ligatures w14:val="none"/>
        </w:rPr>
        <w:t xml:space="preserve">technical assistance </w:t>
      </w:r>
      <w:r w:rsidR="00E6090B" w:rsidRPr="008433C8">
        <w:rPr>
          <w:rFonts w:ascii="Calibri" w:eastAsia="Times New Roman" w:hAnsi="Calibri" w:cs="Times New Roman"/>
          <w:color w:val="000000"/>
          <w:kern w:val="0"/>
          <w:sz w:val="22"/>
          <w:szCs w:val="22"/>
          <w14:ligatures w14:val="none"/>
        </w:rPr>
        <w:t xml:space="preserve">for </w:t>
      </w:r>
      <w:r w:rsidR="003D2E27" w:rsidRPr="008433C8">
        <w:rPr>
          <w:rFonts w:ascii="Calibri" w:eastAsia="Times New Roman" w:hAnsi="Calibri" w:cs="Times New Roman"/>
          <w:color w:val="000000"/>
          <w:kern w:val="0"/>
          <w:sz w:val="22"/>
          <w:szCs w:val="22"/>
          <w14:ligatures w14:val="none"/>
        </w:rPr>
        <w:t xml:space="preserve">the </w:t>
      </w:r>
      <w:r w:rsidRPr="008433C8">
        <w:rPr>
          <w:rFonts w:ascii="Calibri" w:eastAsia="Times New Roman" w:hAnsi="Calibri" w:cs="Times New Roman"/>
          <w:color w:val="000000"/>
          <w:kern w:val="0"/>
          <w:sz w:val="22"/>
          <w:szCs w:val="22"/>
          <w14:ligatures w14:val="none"/>
        </w:rPr>
        <w:t>subsidy program and implementation procedures at the LSGU level.</w:t>
      </w:r>
    </w:p>
    <w:p w14:paraId="7FC660E6" w14:textId="73F68D81" w:rsidR="00CB2BA6" w:rsidRPr="00A44427" w:rsidRDefault="00CB2BA6" w:rsidP="003457B3">
      <w:pPr>
        <w:pStyle w:val="ListParagraph"/>
        <w:widowControl w:val="0"/>
        <w:numPr>
          <w:ilvl w:val="0"/>
          <w:numId w:val="4"/>
        </w:numPr>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8433C8">
        <w:rPr>
          <w:rFonts w:ascii="Calibri" w:eastAsia="Times New Roman" w:hAnsi="Calibri" w:cs="Times New Roman"/>
          <w:color w:val="000000"/>
          <w:kern w:val="0"/>
          <w:sz w:val="22"/>
          <w:szCs w:val="22"/>
          <w14:ligatures w14:val="none"/>
        </w:rPr>
        <w:t>Identify barriers encountered during application and implementation processes.</w:t>
      </w:r>
    </w:p>
    <w:p w14:paraId="62932AD2" w14:textId="390E7E7E" w:rsidR="00C83A90" w:rsidRPr="00A44427" w:rsidRDefault="2886E2A1" w:rsidP="62637CCE">
      <w:pPr>
        <w:pStyle w:val="ListParagraph"/>
        <w:widowControl w:val="0"/>
        <w:numPr>
          <w:ilvl w:val="0"/>
          <w:numId w:val="4"/>
        </w:numPr>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8433C8">
        <w:rPr>
          <w:rFonts w:ascii="Calibri" w:eastAsia="Times New Roman" w:hAnsi="Calibri" w:cs="Times New Roman"/>
          <w:color w:val="000000"/>
          <w:kern w:val="0"/>
          <w:sz w:val="22"/>
          <w:szCs w:val="22"/>
          <w14:ligatures w14:val="none"/>
        </w:rPr>
        <w:t>C</w:t>
      </w:r>
      <w:r w:rsidR="00C83A90" w:rsidRPr="008433C8">
        <w:rPr>
          <w:rFonts w:ascii="Calibri" w:eastAsia="Times New Roman" w:hAnsi="Calibri" w:cs="Times New Roman"/>
          <w:color w:val="000000"/>
          <w:kern w:val="0"/>
          <w:sz w:val="22"/>
          <w:szCs w:val="22"/>
          <w14:ligatures w14:val="none"/>
        </w:rPr>
        <w:t>ollect precise data, on a satisfactory sample, about the achieved energy and fuel savings with the aim of verifying the savings for each of the eight applied individual energy rehabilitation measures of households.</w:t>
      </w:r>
    </w:p>
    <w:p w14:paraId="1C19570D" w14:textId="220D2588" w:rsidR="00512805" w:rsidRPr="00A44427" w:rsidRDefault="00512805" w:rsidP="003457B3">
      <w:pPr>
        <w:pStyle w:val="ListParagraph"/>
        <w:widowControl w:val="0"/>
        <w:numPr>
          <w:ilvl w:val="0"/>
          <w:numId w:val="4"/>
        </w:numPr>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8433C8">
        <w:rPr>
          <w:rFonts w:ascii="Calibri" w:eastAsia="Times New Roman" w:hAnsi="Calibri" w:cs="Times New Roman"/>
          <w:color w:val="000000"/>
          <w:kern w:val="0"/>
          <w:sz w:val="22"/>
          <w:szCs w:val="22"/>
          <w14:ligatures w14:val="none"/>
        </w:rPr>
        <w:lastRenderedPageBreak/>
        <w:t>Evaluate the perceived impact of implemented measures on thermal comfort, energy expenditures, and quality of life.</w:t>
      </w:r>
    </w:p>
    <w:p w14:paraId="40A50CCD" w14:textId="48319538" w:rsidR="00ED2B6F" w:rsidRPr="00A44427" w:rsidRDefault="003D2E27" w:rsidP="003457B3">
      <w:pPr>
        <w:pStyle w:val="ListParagraph"/>
        <w:widowControl w:val="0"/>
        <w:numPr>
          <w:ilvl w:val="0"/>
          <w:numId w:val="4"/>
        </w:numPr>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8433C8">
        <w:rPr>
          <w:rFonts w:ascii="Calibri" w:eastAsia="Times New Roman" w:hAnsi="Calibri" w:cs="Times New Roman"/>
          <w:color w:val="000000"/>
          <w:kern w:val="0"/>
          <w:sz w:val="22"/>
          <w:szCs w:val="22"/>
          <w14:ligatures w14:val="none"/>
        </w:rPr>
        <w:t>Assess changes in household heating practices and energy consumption behavior.</w:t>
      </w:r>
    </w:p>
    <w:p w14:paraId="0699B1A7" w14:textId="0C5B5CC4" w:rsidR="007A6613" w:rsidRPr="00AB501F" w:rsidRDefault="007A6613" w:rsidP="003457B3">
      <w:pPr>
        <w:pStyle w:val="ListParagraph"/>
        <w:widowControl w:val="0"/>
        <w:numPr>
          <w:ilvl w:val="0"/>
          <w:numId w:val="4"/>
        </w:numPr>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8433C8">
        <w:rPr>
          <w:rFonts w:ascii="Calibri" w:eastAsia="Times New Roman" w:hAnsi="Calibri" w:cs="Times New Roman"/>
          <w:color w:val="000000"/>
          <w:kern w:val="0"/>
          <w:sz w:val="22"/>
          <w:szCs w:val="22"/>
          <w14:ligatures w14:val="none"/>
        </w:rPr>
        <w:t>Evaluate awareness and understanding of energy efficiency and clean energy technologies.</w:t>
      </w:r>
    </w:p>
    <w:p w14:paraId="1DC7E269" w14:textId="77777777" w:rsidR="00710CBC" w:rsidRPr="00710CBC" w:rsidRDefault="009E4943" w:rsidP="003457B3">
      <w:pPr>
        <w:pStyle w:val="ListParagraph"/>
        <w:widowControl w:val="0"/>
        <w:numPr>
          <w:ilvl w:val="0"/>
          <w:numId w:val="4"/>
        </w:numPr>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9E4943">
        <w:rPr>
          <w:rFonts w:ascii="Calibri" w:eastAsia="Times New Roman" w:hAnsi="Calibri" w:cs="Times New Roman"/>
          <w:color w:val="000000"/>
          <w:kern w:val="0"/>
          <w:sz w:val="22"/>
          <w:szCs w:val="22"/>
          <w14:ligatures w14:val="none"/>
        </w:rPr>
        <w:t>Support monitoring of the SURCE gender-related results indicator concerning participation of female homeowners in the program.</w:t>
      </w:r>
    </w:p>
    <w:p w14:paraId="11C0C577" w14:textId="2188F265" w:rsidR="00C435FD" w:rsidRPr="00A44427" w:rsidRDefault="00C435FD" w:rsidP="003457B3">
      <w:pPr>
        <w:pStyle w:val="ListParagraph"/>
        <w:widowControl w:val="0"/>
        <w:numPr>
          <w:ilvl w:val="0"/>
          <w:numId w:val="4"/>
        </w:numPr>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8433C8">
        <w:rPr>
          <w:rFonts w:ascii="Calibri" w:eastAsia="Times New Roman" w:hAnsi="Calibri" w:cs="Times New Roman"/>
          <w:color w:val="000000"/>
          <w:kern w:val="0"/>
          <w:sz w:val="22"/>
          <w:szCs w:val="22"/>
          <w14:ligatures w14:val="none"/>
        </w:rPr>
        <w:t>Assess the effectiveness of program communication channels.</w:t>
      </w:r>
    </w:p>
    <w:p w14:paraId="31F410EE" w14:textId="349B575F" w:rsidR="00DA0E71" w:rsidRPr="008433C8" w:rsidRDefault="00DA0E71" w:rsidP="003457B3">
      <w:pPr>
        <w:pStyle w:val="ListParagraph"/>
        <w:widowControl w:val="0"/>
        <w:numPr>
          <w:ilvl w:val="0"/>
          <w:numId w:val="4"/>
        </w:numPr>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8433C8">
        <w:rPr>
          <w:rFonts w:ascii="Calibri" w:eastAsia="Times New Roman" w:hAnsi="Calibri" w:cs="Times New Roman"/>
          <w:color w:val="000000"/>
          <w:kern w:val="0"/>
          <w:sz w:val="22"/>
          <w:szCs w:val="22"/>
          <w14:ligatures w14:val="none"/>
        </w:rPr>
        <w:t>Generate insights to support scaling-up strategies and improved inclusion of vulnerable households.</w:t>
      </w:r>
    </w:p>
    <w:p w14:paraId="3F253787" w14:textId="036FF9D3" w:rsidR="003457B3" w:rsidRPr="008433C8" w:rsidRDefault="003457B3" w:rsidP="003457B3">
      <w:pPr>
        <w:pStyle w:val="ListParagraph"/>
        <w:widowControl w:val="0"/>
        <w:numPr>
          <w:ilvl w:val="0"/>
          <w:numId w:val="4"/>
        </w:numPr>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8433C8">
        <w:rPr>
          <w:rFonts w:ascii="Calibri" w:eastAsia="Times New Roman" w:hAnsi="Calibri" w:cs="Times New Roman"/>
          <w:color w:val="000000"/>
          <w:kern w:val="0"/>
          <w:sz w:val="22"/>
          <w:szCs w:val="22"/>
          <w:lang w:val="en-US"/>
          <w14:ligatures w14:val="none"/>
        </w:rPr>
        <w:t>To analyze the collected data and assess beneficiaries’ satisfaction, perceptions, and experiences with the subsidy program.</w:t>
      </w:r>
    </w:p>
    <w:p w14:paraId="7DB8A71E" w14:textId="3C328D48" w:rsidR="003457B3" w:rsidRPr="008433C8" w:rsidRDefault="003457B3" w:rsidP="00C344DD">
      <w:pPr>
        <w:pStyle w:val="ListParagraph"/>
        <w:widowControl w:val="0"/>
        <w:numPr>
          <w:ilvl w:val="0"/>
          <w:numId w:val="4"/>
        </w:numPr>
        <w:pBdr>
          <w:top w:val="nil"/>
          <w:left w:val="nil"/>
          <w:bottom w:val="nil"/>
          <w:right w:val="nil"/>
          <w:between w:val="nil"/>
        </w:pBdr>
        <w:spacing w:after="240"/>
        <w:contextualSpacing w:val="0"/>
        <w:jc w:val="both"/>
        <w:rPr>
          <w:rFonts w:ascii="Calibri" w:eastAsia="Times New Roman" w:hAnsi="Calibri" w:cs="Times New Roman"/>
          <w:color w:val="000000"/>
          <w:kern w:val="0"/>
          <w:sz w:val="22"/>
          <w:szCs w:val="22"/>
          <w:lang w:val="en-US"/>
          <w14:ligatures w14:val="none"/>
        </w:rPr>
      </w:pPr>
      <w:r w:rsidRPr="008433C8">
        <w:rPr>
          <w:rFonts w:ascii="Calibri" w:eastAsia="Times New Roman" w:hAnsi="Calibri" w:cs="Times New Roman"/>
          <w:color w:val="000000"/>
          <w:kern w:val="0"/>
          <w:sz w:val="22"/>
          <w:szCs w:val="22"/>
          <w:lang w:val="en-US"/>
          <w14:ligatures w14:val="none"/>
        </w:rPr>
        <w:t>To prepare a comprehensive analytical report with key findings and recommendations for improving program implementation.</w:t>
      </w:r>
    </w:p>
    <w:p w14:paraId="64B3DB8A" w14:textId="79530CF0" w:rsidR="00B435FB" w:rsidRPr="008433C8" w:rsidRDefault="003B206F" w:rsidP="00C344DD">
      <w:pPr>
        <w:pStyle w:val="ListParagraph"/>
        <w:widowControl w:val="0"/>
        <w:numPr>
          <w:ilvl w:val="0"/>
          <w:numId w:val="2"/>
        </w:numPr>
        <w:pBdr>
          <w:top w:val="nil"/>
          <w:left w:val="nil"/>
          <w:bottom w:val="nil"/>
          <w:right w:val="nil"/>
          <w:between w:val="nil"/>
        </w:pBdr>
        <w:outlineLvl w:val="0"/>
        <w:rPr>
          <w:rFonts w:ascii="Calibri" w:hAnsi="Calibri" w:cs="Calibri"/>
          <w:b/>
          <w:sz w:val="22"/>
          <w:szCs w:val="22"/>
          <w:lang w:val="en-GB"/>
        </w:rPr>
      </w:pPr>
      <w:r>
        <w:rPr>
          <w:rFonts w:ascii="Calibri" w:hAnsi="Calibri" w:cs="Calibri"/>
          <w:b/>
          <w:sz w:val="22"/>
          <w:szCs w:val="22"/>
          <w:lang w:val="en-GB"/>
        </w:rPr>
        <w:t>Scope of Services</w:t>
      </w:r>
    </w:p>
    <w:p w14:paraId="1BC67387" w14:textId="77777777" w:rsidR="004C0E71" w:rsidRPr="008433C8" w:rsidRDefault="004C0E71" w:rsidP="00B435FB">
      <w:pPr>
        <w:widowControl w:val="0"/>
        <w:spacing w:line="276" w:lineRule="auto"/>
        <w:jc w:val="both"/>
        <w:rPr>
          <w:rFonts w:ascii="Calibri" w:hAnsi="Calibri" w:cs="Calibri"/>
          <w:b/>
          <w:sz w:val="22"/>
          <w:szCs w:val="22"/>
          <w:lang w:val="en-GB"/>
        </w:rPr>
      </w:pPr>
    </w:p>
    <w:p w14:paraId="02DE9C6B" w14:textId="3FB3A2D8" w:rsidR="00B435FB" w:rsidRPr="008433C8" w:rsidRDefault="00B435FB" w:rsidP="00B435FB">
      <w:pPr>
        <w:widowControl w:val="0"/>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8433C8">
        <w:rPr>
          <w:rFonts w:ascii="Calibri" w:eastAsia="Times New Roman" w:hAnsi="Calibri" w:cs="Times New Roman"/>
          <w:color w:val="000000"/>
          <w:kern w:val="0"/>
          <w:sz w:val="22"/>
          <w:szCs w:val="22"/>
          <w:lang w:val="en-US"/>
          <w14:ligatures w14:val="none"/>
        </w:rPr>
        <w:t xml:space="preserve">The </w:t>
      </w:r>
      <w:r w:rsidR="003B206F">
        <w:rPr>
          <w:rFonts w:ascii="Calibri" w:eastAsia="Times New Roman" w:hAnsi="Calibri" w:cs="Times New Roman"/>
          <w:color w:val="000000"/>
          <w:kern w:val="0"/>
          <w:sz w:val="22"/>
          <w:szCs w:val="22"/>
          <w:lang w:val="en-US"/>
          <w14:ligatures w14:val="none"/>
        </w:rPr>
        <w:t>Consultant</w:t>
      </w:r>
      <w:r w:rsidRPr="008433C8">
        <w:rPr>
          <w:rFonts w:ascii="Calibri" w:eastAsia="Times New Roman" w:hAnsi="Calibri" w:cs="Times New Roman"/>
          <w:color w:val="000000"/>
          <w:kern w:val="0"/>
          <w:sz w:val="22"/>
          <w:szCs w:val="22"/>
          <w:lang w:val="en-US"/>
          <w14:ligatures w14:val="none"/>
        </w:rPr>
        <w:t xml:space="preserve"> will be responsible for designing and implementing </w:t>
      </w:r>
      <w:r w:rsidR="009351BD">
        <w:rPr>
          <w:rFonts w:ascii="Calibri" w:eastAsia="Times New Roman" w:hAnsi="Calibri" w:cs="Times New Roman"/>
          <w:color w:val="000000"/>
          <w:kern w:val="0"/>
          <w:sz w:val="22"/>
          <w:szCs w:val="22"/>
          <w:lang w:val="en-US"/>
          <w14:ligatures w14:val="none"/>
        </w:rPr>
        <w:t>three</w:t>
      </w:r>
      <w:r w:rsidRPr="008433C8">
        <w:rPr>
          <w:rFonts w:ascii="Calibri" w:eastAsia="Times New Roman" w:hAnsi="Calibri" w:cs="Times New Roman"/>
          <w:color w:val="000000"/>
          <w:kern w:val="0"/>
          <w:sz w:val="22"/>
          <w:szCs w:val="22"/>
          <w:lang w:val="en-US"/>
          <w14:ligatures w14:val="none"/>
        </w:rPr>
        <w:t xml:space="preserve"> </w:t>
      </w:r>
      <w:r w:rsidR="00EE5ACE" w:rsidRPr="008433C8">
        <w:rPr>
          <w:rFonts w:ascii="Calibri" w:eastAsia="Times New Roman" w:hAnsi="Calibri" w:cs="Times New Roman"/>
          <w:color w:val="000000"/>
          <w:kern w:val="0"/>
          <w:sz w:val="22"/>
          <w:szCs w:val="22"/>
          <w:lang w:val="en-US"/>
          <w14:ligatures w14:val="none"/>
        </w:rPr>
        <w:t>semi</w:t>
      </w:r>
      <w:r w:rsidRPr="008433C8">
        <w:rPr>
          <w:rFonts w:ascii="Calibri" w:eastAsia="Times New Roman" w:hAnsi="Calibri" w:cs="Times New Roman"/>
          <w:color w:val="000000"/>
          <w:kern w:val="0"/>
          <w:sz w:val="22"/>
          <w:szCs w:val="22"/>
          <w:lang w:val="en-US"/>
          <w14:ligatures w14:val="none"/>
        </w:rPr>
        <w:t>annual</w:t>
      </w:r>
      <w:r w:rsidR="00210685" w:rsidRPr="008433C8">
        <w:rPr>
          <w:rFonts w:ascii="Calibri" w:eastAsia="Times New Roman" w:hAnsi="Calibri" w:cs="Times New Roman"/>
          <w:color w:val="000000"/>
          <w:kern w:val="0"/>
          <w:sz w:val="22"/>
          <w:szCs w:val="22"/>
          <w:lang w:val="en-US"/>
          <w14:ligatures w14:val="none"/>
        </w:rPr>
        <w:t xml:space="preserve"> </w:t>
      </w:r>
      <w:r w:rsidRPr="008433C8">
        <w:rPr>
          <w:rFonts w:ascii="Calibri" w:eastAsia="Times New Roman" w:hAnsi="Calibri" w:cs="Times New Roman"/>
          <w:color w:val="000000"/>
          <w:kern w:val="0"/>
          <w:sz w:val="22"/>
          <w:szCs w:val="22"/>
          <w:lang w:val="en-US"/>
          <w14:ligatures w14:val="none"/>
        </w:rPr>
        <w:t>public opinion surveys</w:t>
      </w:r>
      <w:r w:rsidR="00210685" w:rsidRPr="008433C8">
        <w:rPr>
          <w:rFonts w:ascii="Calibri" w:eastAsia="Times New Roman" w:hAnsi="Calibri" w:cs="Times New Roman"/>
          <w:color w:val="000000"/>
          <w:kern w:val="0"/>
          <w:sz w:val="22"/>
          <w:szCs w:val="22"/>
          <w:lang w:val="en-US"/>
          <w14:ligatures w14:val="none"/>
        </w:rPr>
        <w:t xml:space="preserve"> </w:t>
      </w:r>
      <w:r w:rsidRPr="008433C8">
        <w:rPr>
          <w:rFonts w:ascii="Calibri" w:eastAsia="Times New Roman" w:hAnsi="Calibri" w:cs="Times New Roman"/>
          <w:color w:val="000000"/>
          <w:kern w:val="0"/>
          <w:sz w:val="22"/>
          <w:szCs w:val="22"/>
          <w:lang w:val="en-US"/>
          <w14:ligatures w14:val="none"/>
        </w:rPr>
        <w:t>aimed at evaluating</w:t>
      </w:r>
      <w:r w:rsidR="00210685" w:rsidRPr="008433C8">
        <w:rPr>
          <w:rFonts w:ascii="Calibri" w:eastAsia="Times New Roman" w:hAnsi="Calibri" w:cs="Times New Roman"/>
          <w:color w:val="000000"/>
          <w:kern w:val="0"/>
          <w:sz w:val="22"/>
          <w:szCs w:val="22"/>
          <w:lang w:val="en-US"/>
          <w14:ligatures w14:val="none"/>
        </w:rPr>
        <w:t xml:space="preserve"> </w:t>
      </w:r>
      <w:r w:rsidR="00210685" w:rsidRPr="00A44427">
        <w:rPr>
          <w:rFonts w:ascii="Calibri" w:eastAsia="Times New Roman" w:hAnsi="Calibri" w:cs="Times New Roman"/>
          <w:color w:val="000000"/>
          <w:kern w:val="0"/>
          <w:sz w:val="22"/>
          <w:szCs w:val="22"/>
          <w:lang w:val="en-US"/>
          <w14:ligatures w14:val="none"/>
        </w:rPr>
        <w:t xml:space="preserve">achievements of the </w:t>
      </w:r>
      <w:r w:rsidR="00210685" w:rsidRPr="008433C8">
        <w:rPr>
          <w:rFonts w:ascii="Calibri" w:eastAsia="Times New Roman" w:hAnsi="Calibri" w:cs="Times New Roman"/>
          <w:color w:val="000000"/>
          <w:kern w:val="0"/>
          <w:sz w:val="22"/>
          <w:szCs w:val="22"/>
          <w:lang w:val="en-US"/>
          <w14:ligatures w14:val="none"/>
        </w:rPr>
        <w:t>P</w:t>
      </w:r>
      <w:r w:rsidR="00210685" w:rsidRPr="00A44427">
        <w:rPr>
          <w:rFonts w:ascii="Calibri" w:eastAsia="Times New Roman" w:hAnsi="Calibri" w:cs="Times New Roman"/>
          <w:color w:val="000000"/>
          <w:kern w:val="0"/>
          <w:sz w:val="22"/>
          <w:szCs w:val="22"/>
          <w:lang w:val="en-US"/>
          <w14:ligatures w14:val="none"/>
        </w:rPr>
        <w:t>roject</w:t>
      </w:r>
      <w:r w:rsidR="00210685" w:rsidRPr="008433C8">
        <w:rPr>
          <w:rFonts w:ascii="Calibri" w:eastAsia="Times New Roman" w:hAnsi="Calibri" w:cs="Times New Roman"/>
          <w:color w:val="000000"/>
          <w:kern w:val="0"/>
          <w:sz w:val="22"/>
          <w:szCs w:val="22"/>
          <w:lang w:val="en-US"/>
          <w14:ligatures w14:val="none"/>
        </w:rPr>
        <w:t xml:space="preserve"> and</w:t>
      </w:r>
      <w:r w:rsidRPr="008433C8">
        <w:rPr>
          <w:rFonts w:ascii="Calibri" w:eastAsia="Times New Roman" w:hAnsi="Calibri" w:cs="Times New Roman"/>
          <w:color w:val="000000"/>
          <w:kern w:val="0"/>
          <w:sz w:val="22"/>
          <w:szCs w:val="22"/>
          <w:lang w:val="en-US"/>
          <w14:ligatures w14:val="none"/>
        </w:rPr>
        <w:t xml:space="preserve"> the experiences and satisfaction of beneficiaries of the subsidy program in selected local self-government units (LSGs).</w:t>
      </w:r>
    </w:p>
    <w:p w14:paraId="3766C47F" w14:textId="1845A832" w:rsidR="00B435FB" w:rsidRPr="008433C8" w:rsidRDefault="00B435FB" w:rsidP="00B435FB">
      <w:pPr>
        <w:widowControl w:val="0"/>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8433C8">
        <w:rPr>
          <w:rFonts w:ascii="Calibri" w:eastAsia="Times New Roman" w:hAnsi="Calibri" w:cs="Times New Roman"/>
          <w:color w:val="000000"/>
          <w:kern w:val="0"/>
          <w:sz w:val="22"/>
          <w:szCs w:val="22"/>
          <w:lang w:val="en-US"/>
          <w14:ligatures w14:val="none"/>
        </w:rPr>
        <w:t xml:space="preserve">The surveys will be conducted </w:t>
      </w:r>
      <w:r w:rsidR="001D5480" w:rsidRPr="008433C8">
        <w:rPr>
          <w:rFonts w:ascii="Calibri" w:eastAsia="Times New Roman" w:hAnsi="Calibri" w:cs="Times New Roman"/>
          <w:color w:val="000000"/>
          <w:kern w:val="0"/>
          <w:sz w:val="22"/>
          <w:szCs w:val="22"/>
          <w:lang w:val="en"/>
          <w14:ligatures w14:val="none"/>
        </w:rPr>
        <w:t>half-yearly</w:t>
      </w:r>
      <w:r w:rsidR="003B206F">
        <w:rPr>
          <w:rFonts w:ascii="Calibri" w:eastAsia="Times New Roman" w:hAnsi="Calibri" w:cs="Times New Roman"/>
          <w:color w:val="000000"/>
          <w:kern w:val="0"/>
          <w:sz w:val="22"/>
          <w:szCs w:val="22"/>
          <w:lang w:val="en"/>
          <w14:ligatures w14:val="none"/>
        </w:rPr>
        <w:t xml:space="preserve"> </w:t>
      </w:r>
      <w:r w:rsidR="00F27523" w:rsidRPr="008433C8">
        <w:rPr>
          <w:rFonts w:ascii="Calibri" w:eastAsia="Times New Roman" w:hAnsi="Calibri" w:cs="Times New Roman"/>
          <w:color w:val="000000"/>
          <w:kern w:val="0"/>
          <w:sz w:val="22"/>
          <w:szCs w:val="22"/>
          <w:lang w:val="en-US"/>
          <w14:ligatures w14:val="none"/>
        </w:rPr>
        <w:t>(</w:t>
      </w:r>
      <w:r w:rsidR="00C52B07">
        <w:rPr>
          <w:rFonts w:ascii="Calibri" w:eastAsia="Times New Roman" w:hAnsi="Calibri" w:cs="Times New Roman"/>
          <w:color w:val="000000"/>
          <w:kern w:val="0"/>
          <w:sz w:val="22"/>
          <w:szCs w:val="22"/>
          <w:lang w:val="en-US"/>
          <w14:ligatures w14:val="none"/>
        </w:rPr>
        <w:t>September</w:t>
      </w:r>
      <w:r w:rsidR="00C52B07" w:rsidRPr="008433C8">
        <w:rPr>
          <w:rFonts w:ascii="Calibri" w:eastAsia="Times New Roman" w:hAnsi="Calibri" w:cs="Times New Roman"/>
          <w:color w:val="000000"/>
          <w:kern w:val="0"/>
          <w:sz w:val="22"/>
          <w:szCs w:val="22"/>
          <w:lang w:val="en-US"/>
          <w14:ligatures w14:val="none"/>
        </w:rPr>
        <w:t xml:space="preserve"> </w:t>
      </w:r>
      <w:r w:rsidR="00F27523" w:rsidRPr="008433C8">
        <w:rPr>
          <w:rFonts w:ascii="Calibri" w:eastAsia="Times New Roman" w:hAnsi="Calibri" w:cs="Times New Roman"/>
          <w:color w:val="000000"/>
          <w:kern w:val="0"/>
          <w:sz w:val="22"/>
          <w:szCs w:val="22"/>
          <w:lang w:val="en-US"/>
          <w14:ligatures w14:val="none"/>
        </w:rPr>
        <w:t xml:space="preserve">2026, </w:t>
      </w:r>
      <w:r w:rsidR="00C52B07">
        <w:rPr>
          <w:rFonts w:ascii="Calibri" w:eastAsia="Times New Roman" w:hAnsi="Calibri" w:cs="Times New Roman"/>
          <w:color w:val="000000"/>
          <w:kern w:val="0"/>
          <w:sz w:val="22"/>
          <w:szCs w:val="22"/>
          <w:lang w:val="en-US"/>
          <w14:ligatures w14:val="none"/>
        </w:rPr>
        <w:t>March</w:t>
      </w:r>
      <w:r w:rsidR="00C52B07" w:rsidRPr="008433C8">
        <w:rPr>
          <w:rFonts w:ascii="Calibri" w:eastAsia="Times New Roman" w:hAnsi="Calibri" w:cs="Times New Roman"/>
          <w:color w:val="000000"/>
          <w:kern w:val="0"/>
          <w:sz w:val="22"/>
          <w:szCs w:val="22"/>
          <w:lang w:val="en-US"/>
          <w14:ligatures w14:val="none"/>
        </w:rPr>
        <w:t xml:space="preserve"> </w:t>
      </w:r>
      <w:r w:rsidR="001A5B95" w:rsidRPr="008433C8">
        <w:rPr>
          <w:rFonts w:ascii="Calibri" w:eastAsia="Times New Roman" w:hAnsi="Calibri" w:cs="Times New Roman"/>
          <w:color w:val="000000"/>
          <w:kern w:val="0"/>
          <w:sz w:val="22"/>
          <w:szCs w:val="22"/>
          <w:lang w:val="en-US"/>
          <w14:ligatures w14:val="none"/>
        </w:rPr>
        <w:t>202</w:t>
      </w:r>
      <w:r w:rsidR="00493620">
        <w:rPr>
          <w:rFonts w:ascii="Calibri" w:eastAsia="Times New Roman" w:hAnsi="Calibri" w:cs="Times New Roman"/>
          <w:color w:val="000000"/>
          <w:kern w:val="0"/>
          <w:sz w:val="22"/>
          <w:szCs w:val="22"/>
          <w:lang w:val="en-US"/>
          <w14:ligatures w14:val="none"/>
        </w:rPr>
        <w:t>7</w:t>
      </w:r>
      <w:r w:rsidR="001A5B95" w:rsidRPr="008433C8">
        <w:rPr>
          <w:rFonts w:ascii="Calibri" w:eastAsia="Times New Roman" w:hAnsi="Calibri" w:cs="Times New Roman"/>
          <w:color w:val="000000"/>
          <w:kern w:val="0"/>
          <w:sz w:val="22"/>
          <w:szCs w:val="22"/>
          <w:lang w:val="en-US"/>
          <w14:ligatures w14:val="none"/>
        </w:rPr>
        <w:t xml:space="preserve">, and </w:t>
      </w:r>
      <w:r w:rsidR="00C52B07">
        <w:rPr>
          <w:rFonts w:ascii="Calibri" w:eastAsia="Times New Roman" w:hAnsi="Calibri" w:cs="Times New Roman"/>
          <w:color w:val="000000"/>
          <w:kern w:val="0"/>
          <w:sz w:val="22"/>
          <w:szCs w:val="22"/>
          <w:lang w:val="en-US"/>
          <w14:ligatures w14:val="none"/>
        </w:rPr>
        <w:t>September</w:t>
      </w:r>
      <w:r w:rsidR="00C52B07" w:rsidRPr="008433C8">
        <w:rPr>
          <w:rFonts w:ascii="Calibri" w:eastAsia="Times New Roman" w:hAnsi="Calibri" w:cs="Times New Roman"/>
          <w:color w:val="000000"/>
          <w:kern w:val="0"/>
          <w:sz w:val="22"/>
          <w:szCs w:val="22"/>
          <w:lang w:val="en-US"/>
          <w14:ligatures w14:val="none"/>
        </w:rPr>
        <w:t xml:space="preserve"> </w:t>
      </w:r>
      <w:r w:rsidR="001A5B95" w:rsidRPr="008433C8">
        <w:rPr>
          <w:rFonts w:ascii="Calibri" w:eastAsia="Times New Roman" w:hAnsi="Calibri" w:cs="Times New Roman"/>
          <w:color w:val="000000"/>
          <w:kern w:val="0"/>
          <w:sz w:val="22"/>
          <w:szCs w:val="22"/>
          <w:lang w:val="en-US"/>
          <w14:ligatures w14:val="none"/>
        </w:rPr>
        <w:t>2027)</w:t>
      </w:r>
      <w:r w:rsidRPr="008433C8">
        <w:rPr>
          <w:rFonts w:ascii="Calibri" w:eastAsia="Times New Roman" w:hAnsi="Calibri" w:cs="Times New Roman"/>
          <w:color w:val="000000"/>
          <w:kern w:val="0"/>
          <w:sz w:val="22"/>
          <w:szCs w:val="22"/>
          <w:lang w:val="en-US"/>
          <w14:ligatures w14:val="none"/>
        </w:rPr>
        <w:t>, covering beneficiaries who received subsidies through public calls implemented in 2024, 2025, 2026, and 2027</w:t>
      </w:r>
      <w:r w:rsidR="00F91924" w:rsidRPr="008433C8">
        <w:rPr>
          <w:rFonts w:ascii="Calibri" w:eastAsia="Times New Roman" w:hAnsi="Calibri" w:cs="Times New Roman"/>
          <w:color w:val="000000"/>
          <w:kern w:val="0"/>
          <w:sz w:val="22"/>
          <w:szCs w:val="22"/>
          <w:lang w:val="en-US"/>
          <w14:ligatures w14:val="none"/>
        </w:rPr>
        <w:t xml:space="preserve">. </w:t>
      </w:r>
      <w:r w:rsidRPr="008433C8">
        <w:rPr>
          <w:rFonts w:ascii="Calibri" w:eastAsia="Times New Roman" w:hAnsi="Calibri" w:cs="Times New Roman"/>
          <w:color w:val="000000"/>
          <w:kern w:val="0"/>
          <w:sz w:val="22"/>
          <w:szCs w:val="22"/>
          <w:lang w:val="en-US"/>
          <w14:ligatures w14:val="none"/>
        </w:rPr>
        <w:t xml:space="preserve"> </w:t>
      </w:r>
      <w:r w:rsidR="00AC04A1" w:rsidRPr="008433C8">
        <w:rPr>
          <w:rFonts w:ascii="Calibri" w:eastAsia="Times New Roman" w:hAnsi="Calibri" w:cs="Times New Roman"/>
          <w:color w:val="000000"/>
          <w:kern w:val="0"/>
          <w:sz w:val="22"/>
          <w:szCs w:val="22"/>
          <w14:ligatures w14:val="none"/>
        </w:rPr>
        <w:t>The methodology shall ensure comparability of survey results across different years to allow trend analysis.</w:t>
      </w:r>
      <w:r w:rsidR="001B6E4C" w:rsidRPr="008433C8">
        <w:rPr>
          <w:rFonts w:ascii="Calibri" w:eastAsia="Times New Roman" w:hAnsi="Calibri" w:cs="Times New Roman"/>
          <w:color w:val="000000"/>
          <w:kern w:val="0"/>
          <w:sz w:val="22"/>
          <w:szCs w:val="22"/>
          <w:lang w:val="en-US"/>
          <w14:ligatures w14:val="none"/>
        </w:rPr>
        <w:t xml:space="preserve"> </w:t>
      </w:r>
      <w:r w:rsidR="007E4C00" w:rsidRPr="008433C8">
        <w:rPr>
          <w:rFonts w:ascii="Calibri" w:eastAsia="Times New Roman" w:hAnsi="Calibri" w:cs="Times New Roman"/>
          <w:color w:val="000000"/>
          <w:kern w:val="0"/>
          <w:sz w:val="22"/>
          <w:szCs w:val="22"/>
          <w:lang w:val="en-US"/>
          <w14:ligatures w14:val="none"/>
        </w:rPr>
        <w:t>T</w:t>
      </w:r>
      <w:r w:rsidR="00D71C6C" w:rsidRPr="008433C8">
        <w:rPr>
          <w:rFonts w:ascii="Calibri" w:eastAsia="Times New Roman" w:hAnsi="Calibri" w:cs="Times New Roman"/>
          <w:color w:val="000000"/>
          <w:kern w:val="0"/>
          <w:sz w:val="22"/>
          <w:szCs w:val="22"/>
          <w:lang w:val="en-US"/>
          <w14:ligatures w14:val="none"/>
        </w:rPr>
        <w:t>he surve</w:t>
      </w:r>
      <w:r w:rsidR="00553E8A" w:rsidRPr="008433C8">
        <w:rPr>
          <w:rFonts w:ascii="Calibri" w:eastAsia="Times New Roman" w:hAnsi="Calibri" w:cs="Times New Roman"/>
          <w:color w:val="000000"/>
          <w:kern w:val="0"/>
          <w:sz w:val="22"/>
          <w:szCs w:val="22"/>
          <w:lang w:val="en-US"/>
          <w14:ligatures w14:val="none"/>
        </w:rPr>
        <w:t xml:space="preserve">ys </w:t>
      </w:r>
      <w:r w:rsidR="001B6E4C" w:rsidRPr="008433C8">
        <w:rPr>
          <w:rFonts w:ascii="Calibri" w:eastAsia="Times New Roman" w:hAnsi="Calibri" w:cs="Times New Roman"/>
          <w:color w:val="000000"/>
          <w:kern w:val="0"/>
          <w:sz w:val="22"/>
          <w:szCs w:val="22"/>
          <w:lang w:val="en-US"/>
          <w14:ligatures w14:val="none"/>
        </w:rPr>
        <w:t xml:space="preserve">may also involve </w:t>
      </w:r>
      <w:r w:rsidR="0033156E" w:rsidRPr="008433C8">
        <w:rPr>
          <w:rFonts w:ascii="Calibri" w:eastAsia="Times New Roman" w:hAnsi="Calibri" w:cs="Times New Roman"/>
          <w:color w:val="000000"/>
          <w:kern w:val="0"/>
          <w:sz w:val="22"/>
          <w:szCs w:val="22"/>
          <w:lang w:val="en-US"/>
          <w14:ligatures w14:val="none"/>
        </w:rPr>
        <w:t xml:space="preserve">households that were not successful </w:t>
      </w:r>
      <w:r w:rsidR="00F053BF" w:rsidRPr="008433C8">
        <w:rPr>
          <w:rFonts w:ascii="Calibri" w:eastAsia="Times New Roman" w:hAnsi="Calibri" w:cs="Times New Roman"/>
          <w:color w:val="000000"/>
          <w:kern w:val="0"/>
          <w:sz w:val="22"/>
          <w:szCs w:val="22"/>
          <w:lang w:val="en-US"/>
          <w14:ligatures w14:val="none"/>
        </w:rPr>
        <w:t xml:space="preserve">in applying for </w:t>
      </w:r>
      <w:proofErr w:type="gramStart"/>
      <w:r w:rsidR="00F053BF" w:rsidRPr="008433C8">
        <w:rPr>
          <w:rFonts w:ascii="Calibri" w:eastAsia="Times New Roman" w:hAnsi="Calibri" w:cs="Times New Roman"/>
          <w:color w:val="000000"/>
          <w:kern w:val="0"/>
          <w:sz w:val="22"/>
          <w:szCs w:val="22"/>
          <w:lang w:val="en-US"/>
          <w14:ligatures w14:val="none"/>
        </w:rPr>
        <w:t>subsidies</w:t>
      </w:r>
      <w:r w:rsidR="00B00C5F" w:rsidRPr="008433C8">
        <w:rPr>
          <w:rFonts w:ascii="Calibri" w:eastAsia="Times New Roman" w:hAnsi="Calibri" w:cs="Times New Roman"/>
          <w:color w:val="000000"/>
          <w:kern w:val="0"/>
          <w:sz w:val="22"/>
          <w:szCs w:val="22"/>
          <w:lang w:val="en-US"/>
          <w14:ligatures w14:val="none"/>
        </w:rPr>
        <w:t>, or</w:t>
      </w:r>
      <w:proofErr w:type="gramEnd"/>
      <w:r w:rsidR="00B00C5F" w:rsidRPr="008433C8">
        <w:rPr>
          <w:rFonts w:ascii="Calibri" w:eastAsia="Times New Roman" w:hAnsi="Calibri" w:cs="Times New Roman"/>
          <w:color w:val="000000"/>
          <w:kern w:val="0"/>
          <w:sz w:val="22"/>
          <w:szCs w:val="22"/>
          <w:lang w:val="en-US"/>
          <w14:ligatures w14:val="none"/>
        </w:rPr>
        <w:t xml:space="preserve"> did not apply at all.</w:t>
      </w:r>
    </w:p>
    <w:p w14:paraId="3EECA636" w14:textId="49C2C999" w:rsidR="000109B0" w:rsidRPr="008433C8" w:rsidRDefault="000109B0" w:rsidP="00C344DD">
      <w:pPr>
        <w:spacing w:after="120"/>
        <w:jc w:val="both"/>
        <w:rPr>
          <w:rFonts w:ascii="Calibri" w:hAnsi="Calibri" w:cs="Calibri"/>
          <w:sz w:val="22"/>
          <w:szCs w:val="22"/>
        </w:rPr>
      </w:pPr>
      <w:r w:rsidRPr="008433C8">
        <w:rPr>
          <w:rFonts w:ascii="Calibri" w:hAnsi="Calibri" w:cs="Calibri"/>
          <w:sz w:val="22"/>
          <w:szCs w:val="22"/>
        </w:rPr>
        <w:t>The survey design should allow the Ministry of Mining and Energy</w:t>
      </w:r>
      <w:r w:rsidR="00193075">
        <w:rPr>
          <w:rFonts w:ascii="Calibri" w:hAnsi="Calibri" w:cs="Calibri"/>
          <w:sz w:val="22"/>
          <w:szCs w:val="22"/>
        </w:rPr>
        <w:t xml:space="preserve"> (the Client)</w:t>
      </w:r>
      <w:r w:rsidRPr="008433C8">
        <w:rPr>
          <w:rFonts w:ascii="Calibri" w:hAnsi="Calibri" w:cs="Calibri"/>
          <w:sz w:val="22"/>
          <w:szCs w:val="22"/>
        </w:rPr>
        <w:t xml:space="preserve"> to generate insights relevant for potential ex</w:t>
      </w:r>
      <w:r w:rsidR="007E4C00" w:rsidRPr="008433C8">
        <w:rPr>
          <w:rFonts w:ascii="Calibri" w:hAnsi="Calibri" w:cs="Calibri"/>
          <w:sz w:val="22"/>
          <w:szCs w:val="22"/>
        </w:rPr>
        <w:t>tension</w:t>
      </w:r>
      <w:r w:rsidR="00052AAE" w:rsidRPr="008433C8">
        <w:rPr>
          <w:rFonts w:ascii="Calibri" w:hAnsi="Calibri" w:cs="Calibri"/>
          <w:sz w:val="22"/>
          <w:szCs w:val="22"/>
        </w:rPr>
        <w:t xml:space="preserve"> </w:t>
      </w:r>
      <w:r w:rsidRPr="008433C8">
        <w:rPr>
          <w:rFonts w:ascii="Calibri" w:hAnsi="Calibri" w:cs="Calibri"/>
          <w:sz w:val="22"/>
          <w:szCs w:val="22"/>
        </w:rPr>
        <w:t>of the SURCE program, including identification of barriers to participation, assessment of communication strategies, and understanding of beneficiary perceptions that may inform future program phases.</w:t>
      </w:r>
    </w:p>
    <w:p w14:paraId="6E8352AB" w14:textId="67082141" w:rsidR="00B435FB" w:rsidRPr="008433C8" w:rsidRDefault="00B435FB" w:rsidP="00B435FB">
      <w:pPr>
        <w:widowControl w:val="0"/>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8433C8">
        <w:rPr>
          <w:rFonts w:ascii="Calibri" w:eastAsia="Times New Roman" w:hAnsi="Calibri" w:cs="Times New Roman"/>
          <w:color w:val="000000"/>
          <w:kern w:val="0"/>
          <w:sz w:val="22"/>
          <w:szCs w:val="22"/>
          <w:lang w:val="en-US"/>
          <w14:ligatures w14:val="none"/>
        </w:rPr>
        <w:t xml:space="preserve">The </w:t>
      </w:r>
      <w:r w:rsidR="003B206F">
        <w:rPr>
          <w:rFonts w:ascii="Calibri" w:eastAsia="Times New Roman" w:hAnsi="Calibri" w:cs="Times New Roman"/>
          <w:color w:val="000000"/>
          <w:kern w:val="0"/>
          <w:sz w:val="22"/>
          <w:szCs w:val="22"/>
          <w:lang w:val="en-US"/>
          <w14:ligatures w14:val="none"/>
        </w:rPr>
        <w:t>Consultant</w:t>
      </w:r>
      <w:r w:rsidR="003B206F" w:rsidRPr="008433C8">
        <w:rPr>
          <w:rFonts w:ascii="Calibri" w:eastAsia="Times New Roman" w:hAnsi="Calibri" w:cs="Times New Roman"/>
          <w:color w:val="000000"/>
          <w:kern w:val="0"/>
          <w:sz w:val="22"/>
          <w:szCs w:val="22"/>
          <w:lang w:val="en-US"/>
          <w14:ligatures w14:val="none"/>
        </w:rPr>
        <w:t xml:space="preserve"> </w:t>
      </w:r>
      <w:r w:rsidRPr="008433C8">
        <w:rPr>
          <w:rFonts w:ascii="Calibri" w:eastAsia="Times New Roman" w:hAnsi="Calibri" w:cs="Times New Roman"/>
          <w:color w:val="000000"/>
          <w:kern w:val="0"/>
          <w:sz w:val="22"/>
          <w:szCs w:val="22"/>
          <w:lang w:val="en-US"/>
          <w14:ligatures w14:val="none"/>
        </w:rPr>
        <w:t>will perform the following tasks:</w:t>
      </w:r>
    </w:p>
    <w:p w14:paraId="3F4F51EA" w14:textId="7C177B3D" w:rsidR="000D2AD0" w:rsidRPr="0029650D" w:rsidRDefault="000D2AD0" w:rsidP="00B435FB">
      <w:pPr>
        <w:pStyle w:val="ListParagraph"/>
        <w:widowControl w:val="0"/>
        <w:numPr>
          <w:ilvl w:val="0"/>
          <w:numId w:val="5"/>
        </w:numPr>
        <w:pBdr>
          <w:top w:val="nil"/>
          <w:left w:val="nil"/>
          <w:bottom w:val="nil"/>
          <w:right w:val="nil"/>
          <w:between w:val="nil"/>
        </w:pBdr>
        <w:spacing w:after="120"/>
        <w:jc w:val="both"/>
        <w:rPr>
          <w:rFonts w:ascii="Calibri" w:eastAsia="Times New Roman" w:hAnsi="Calibri" w:cs="Times New Roman"/>
          <w:kern w:val="0"/>
          <w:sz w:val="22"/>
          <w:szCs w:val="22"/>
          <w:lang w:val="en-US"/>
          <w14:ligatures w14:val="none"/>
        </w:rPr>
      </w:pPr>
      <w:r w:rsidRPr="0029650D">
        <w:rPr>
          <w:rFonts w:ascii="Calibri" w:eastAsia="Times New Roman" w:hAnsi="Calibri" w:cs="Times New Roman"/>
          <w:kern w:val="0"/>
          <w:sz w:val="22"/>
          <w:szCs w:val="22"/>
          <w:lang w:val="en-US"/>
          <w14:ligatures w14:val="none"/>
        </w:rPr>
        <w:t xml:space="preserve">Develop an Implementation Plan: Prepare a detailed plan for each </w:t>
      </w:r>
      <w:r w:rsidR="00335721" w:rsidRPr="0029650D">
        <w:rPr>
          <w:rFonts w:ascii="Calibri" w:eastAsia="Times New Roman" w:hAnsi="Calibri" w:cs="Times New Roman"/>
          <w:kern w:val="0"/>
          <w:sz w:val="22"/>
          <w:szCs w:val="22"/>
          <w:lang w:val="en-US"/>
          <w14:ligatures w14:val="none"/>
        </w:rPr>
        <w:t>semi-</w:t>
      </w:r>
      <w:r w:rsidRPr="0029650D">
        <w:rPr>
          <w:rFonts w:ascii="Calibri" w:eastAsia="Times New Roman" w:hAnsi="Calibri" w:cs="Times New Roman"/>
          <w:kern w:val="0"/>
          <w:sz w:val="22"/>
          <w:szCs w:val="22"/>
          <w:lang w:val="en-US"/>
          <w14:ligatures w14:val="none"/>
        </w:rPr>
        <w:t>annual</w:t>
      </w:r>
      <w:r w:rsidR="00B14F01" w:rsidRPr="0029650D">
        <w:rPr>
          <w:rFonts w:ascii="Calibri" w:eastAsia="Times New Roman" w:hAnsi="Calibri" w:cs="Times New Roman"/>
          <w:kern w:val="0"/>
          <w:sz w:val="22"/>
          <w:szCs w:val="22"/>
          <w:lang w:val="en-US"/>
          <w14:ligatures w14:val="none"/>
        </w:rPr>
        <w:t xml:space="preserve"> </w:t>
      </w:r>
      <w:r w:rsidRPr="0029650D">
        <w:rPr>
          <w:rFonts w:ascii="Calibri" w:eastAsia="Times New Roman" w:hAnsi="Calibri" w:cs="Times New Roman"/>
          <w:kern w:val="0"/>
          <w:sz w:val="22"/>
          <w:szCs w:val="22"/>
          <w:lang w:val="en-US"/>
          <w14:ligatures w14:val="none"/>
        </w:rPr>
        <w:t xml:space="preserve">survey, including </w:t>
      </w:r>
      <w:r w:rsidR="000D40FE" w:rsidRPr="0029650D">
        <w:rPr>
          <w:rFonts w:ascii="Calibri" w:eastAsia="Times New Roman" w:hAnsi="Calibri" w:cs="Times New Roman"/>
          <w:kern w:val="0"/>
          <w:sz w:val="22"/>
          <w:szCs w:val="22"/>
          <w:lang w:val="en-US"/>
          <w14:ligatures w14:val="none"/>
        </w:rPr>
        <w:t xml:space="preserve">research </w:t>
      </w:r>
      <w:r w:rsidRPr="0029650D">
        <w:rPr>
          <w:rFonts w:ascii="Calibri" w:eastAsia="Times New Roman" w:hAnsi="Calibri" w:cs="Times New Roman"/>
          <w:kern w:val="0"/>
          <w:sz w:val="22"/>
          <w:szCs w:val="22"/>
          <w:lang w:val="en-US"/>
          <w14:ligatures w14:val="none"/>
        </w:rPr>
        <w:t>methodology, sampling approach</w:t>
      </w:r>
      <w:r w:rsidR="000D40FE" w:rsidRPr="0029650D">
        <w:rPr>
          <w:rFonts w:ascii="Calibri" w:eastAsia="Times New Roman" w:hAnsi="Calibri" w:cs="Times New Roman"/>
          <w:kern w:val="0"/>
          <w:sz w:val="22"/>
          <w:szCs w:val="22"/>
          <w:lang w:val="en-US"/>
          <w14:ligatures w14:val="none"/>
        </w:rPr>
        <w:t xml:space="preserve"> (sample size and sampling procedures)</w:t>
      </w:r>
      <w:r w:rsidRPr="0029650D">
        <w:rPr>
          <w:rFonts w:ascii="Calibri" w:eastAsia="Times New Roman" w:hAnsi="Calibri" w:cs="Times New Roman"/>
          <w:kern w:val="0"/>
          <w:sz w:val="22"/>
          <w:szCs w:val="22"/>
          <w:lang w:val="en-US"/>
          <w14:ligatures w14:val="none"/>
        </w:rPr>
        <w:t xml:space="preserve">, data collection strategy, timeline, and resource allocation. The plan should be submitted to the </w:t>
      </w:r>
      <w:r w:rsidR="000359F9" w:rsidRPr="0029650D">
        <w:rPr>
          <w:rFonts w:ascii="Calibri" w:eastAsia="Times New Roman" w:hAnsi="Calibri" w:cs="Times New Roman"/>
          <w:kern w:val="0"/>
          <w:sz w:val="22"/>
          <w:szCs w:val="22"/>
          <w:lang w:val="en-US"/>
          <w14:ligatures w14:val="none"/>
        </w:rPr>
        <w:t>Client</w:t>
      </w:r>
      <w:r w:rsidRPr="0029650D">
        <w:rPr>
          <w:rFonts w:ascii="Calibri" w:eastAsia="Times New Roman" w:hAnsi="Calibri" w:cs="Times New Roman"/>
          <w:kern w:val="0"/>
          <w:sz w:val="22"/>
          <w:szCs w:val="22"/>
          <w:lang w:val="en-US"/>
          <w14:ligatures w14:val="none"/>
        </w:rPr>
        <w:t xml:space="preserve"> for approval before </w:t>
      </w:r>
      <w:r w:rsidR="00854F56" w:rsidRPr="0029650D">
        <w:rPr>
          <w:rFonts w:ascii="Calibri" w:eastAsia="Times New Roman" w:hAnsi="Calibri" w:cs="Times New Roman"/>
          <w:kern w:val="0"/>
          <w:sz w:val="22"/>
          <w:szCs w:val="22"/>
          <w:lang w:val="en-US"/>
          <w14:ligatures w14:val="none"/>
        </w:rPr>
        <w:t xml:space="preserve">implementation </w:t>
      </w:r>
      <w:r w:rsidRPr="0029650D">
        <w:rPr>
          <w:rFonts w:ascii="Calibri" w:eastAsia="Times New Roman" w:hAnsi="Calibri" w:cs="Times New Roman"/>
          <w:kern w:val="0"/>
          <w:sz w:val="22"/>
          <w:szCs w:val="22"/>
          <w:lang w:val="en-US"/>
          <w14:ligatures w14:val="none"/>
        </w:rPr>
        <w:t>begins.</w:t>
      </w:r>
      <w:r w:rsidR="000D40FE" w:rsidRPr="0029650D">
        <w:rPr>
          <w:rFonts w:ascii="Calibri" w:eastAsia="Times New Roman" w:hAnsi="Calibri" w:cs="Times New Roman"/>
          <w:kern w:val="0"/>
          <w:sz w:val="22"/>
          <w:szCs w:val="22"/>
          <w:lang w:val="en-US"/>
          <w14:ligatures w14:val="none"/>
        </w:rPr>
        <w:t xml:space="preserve"> </w:t>
      </w:r>
    </w:p>
    <w:p w14:paraId="19342AA3" w14:textId="4DFAD0F8" w:rsidR="00B435FB" w:rsidRPr="0029650D" w:rsidRDefault="00B435FB" w:rsidP="00AB501F">
      <w:pPr>
        <w:pStyle w:val="ListParagraph"/>
        <w:widowControl w:val="0"/>
        <w:numPr>
          <w:ilvl w:val="1"/>
          <w:numId w:val="5"/>
        </w:numPr>
        <w:pBdr>
          <w:top w:val="nil"/>
          <w:left w:val="nil"/>
          <w:bottom w:val="nil"/>
          <w:right w:val="nil"/>
          <w:between w:val="nil"/>
        </w:pBdr>
        <w:spacing w:after="120"/>
        <w:jc w:val="both"/>
        <w:rPr>
          <w:rFonts w:ascii="Calibri" w:eastAsia="Times New Roman" w:hAnsi="Calibri" w:cs="Times New Roman"/>
          <w:kern w:val="0"/>
          <w:sz w:val="22"/>
          <w:szCs w:val="22"/>
          <w:lang w:val="en-US"/>
          <w14:ligatures w14:val="none"/>
        </w:rPr>
      </w:pPr>
      <w:r w:rsidRPr="0029650D">
        <w:rPr>
          <w:rFonts w:ascii="Calibri" w:eastAsia="Times New Roman" w:hAnsi="Calibri" w:cs="Times New Roman"/>
          <w:kern w:val="0"/>
          <w:sz w:val="22"/>
          <w:szCs w:val="22"/>
          <w:lang w:val="en-US"/>
          <w14:ligatures w14:val="none"/>
        </w:rPr>
        <w:t>Development of the research methodology: Propose a detailed methodological approach, including sampling design, data collection methods, and quality control procedures, ensuring that the sample is statistically valid and representative of subsidy beneficiaries.</w:t>
      </w:r>
      <w:r w:rsidR="00B13C7A" w:rsidRPr="0029650D">
        <w:rPr>
          <w:rFonts w:ascii="Calibri" w:eastAsia="Times New Roman" w:hAnsi="Calibri" w:cs="Times New Roman"/>
          <w:kern w:val="0"/>
          <w:sz w:val="22"/>
          <w:szCs w:val="22"/>
          <w:lang w:val="en-US"/>
          <w14:ligatures w14:val="none"/>
        </w:rPr>
        <w:t xml:space="preserve"> The methodology shall ensure comparability of survey results across different years to allow trend analysis.</w:t>
      </w:r>
    </w:p>
    <w:p w14:paraId="295F7743" w14:textId="3DA9540D" w:rsidR="00BF4ACE" w:rsidRPr="0029650D" w:rsidRDefault="00BF4ACE" w:rsidP="0029650D">
      <w:pPr>
        <w:pStyle w:val="ListParagraph"/>
        <w:widowControl w:val="0"/>
        <w:numPr>
          <w:ilvl w:val="1"/>
          <w:numId w:val="5"/>
        </w:numPr>
        <w:pBdr>
          <w:top w:val="nil"/>
          <w:left w:val="nil"/>
          <w:bottom w:val="nil"/>
          <w:right w:val="nil"/>
          <w:between w:val="nil"/>
        </w:pBdr>
        <w:spacing w:after="120"/>
        <w:jc w:val="both"/>
        <w:rPr>
          <w:rFonts w:ascii="Calibri" w:eastAsia="Times New Roman" w:hAnsi="Calibri" w:cs="Times New Roman"/>
          <w:kern w:val="0"/>
          <w:sz w:val="22"/>
          <w:szCs w:val="22"/>
          <w:lang w:val="en-US"/>
          <w14:ligatures w14:val="none"/>
        </w:rPr>
      </w:pPr>
      <w:r w:rsidRPr="0029650D">
        <w:rPr>
          <w:rFonts w:ascii="Calibri" w:eastAsia="Times New Roman" w:hAnsi="Calibri" w:cs="Times New Roman"/>
          <w:kern w:val="0"/>
          <w:sz w:val="22"/>
          <w:szCs w:val="22"/>
          <w:lang w:val="en-US"/>
          <w14:ligatures w14:val="none"/>
        </w:rPr>
        <w:t xml:space="preserve">Definition of the sample size and sampling procedures: </w:t>
      </w:r>
      <w:r w:rsidR="00F97E96" w:rsidRPr="0029650D">
        <w:rPr>
          <w:rFonts w:ascii="Calibri" w:eastAsia="Times New Roman" w:hAnsi="Calibri" w:cs="Times New Roman"/>
          <w:kern w:val="0"/>
          <w:sz w:val="22"/>
          <w:szCs w:val="22"/>
          <w:lang w:val="en-US"/>
          <w14:ligatures w14:val="none"/>
        </w:rPr>
        <w:t>The P</w:t>
      </w:r>
      <w:r w:rsidR="004B3AED" w:rsidRPr="0029650D">
        <w:rPr>
          <w:rFonts w:ascii="Calibri" w:eastAsia="Times New Roman" w:hAnsi="Calibri" w:cs="Times New Roman"/>
          <w:kern w:val="0"/>
          <w:sz w:val="22"/>
          <w:szCs w:val="22"/>
          <w:lang w:val="en-US"/>
          <w14:ligatures w14:val="none"/>
        </w:rPr>
        <w:t>IU</w:t>
      </w:r>
      <w:r w:rsidR="00F97E96" w:rsidRPr="0029650D">
        <w:rPr>
          <w:rFonts w:ascii="Calibri" w:eastAsia="Times New Roman" w:hAnsi="Calibri" w:cs="Times New Roman"/>
          <w:kern w:val="0"/>
          <w:sz w:val="22"/>
          <w:szCs w:val="22"/>
          <w:lang w:val="en-US"/>
          <w14:ligatures w14:val="none"/>
        </w:rPr>
        <w:t xml:space="preserve"> </w:t>
      </w:r>
      <w:r w:rsidR="009554DD" w:rsidRPr="0029650D">
        <w:rPr>
          <w:rFonts w:ascii="Calibri" w:eastAsia="Times New Roman" w:hAnsi="Calibri" w:cs="Times New Roman"/>
          <w:kern w:val="0"/>
          <w:sz w:val="22"/>
          <w:szCs w:val="22"/>
          <w:lang w:val="en-US"/>
          <w14:ligatures w14:val="none"/>
        </w:rPr>
        <w:t>proposes</w:t>
      </w:r>
      <w:r w:rsidR="00F97E96" w:rsidRPr="0029650D">
        <w:rPr>
          <w:rFonts w:ascii="Calibri" w:eastAsia="Times New Roman" w:hAnsi="Calibri" w:cs="Times New Roman"/>
          <w:kern w:val="0"/>
          <w:sz w:val="22"/>
          <w:szCs w:val="22"/>
          <w:lang w:val="en-US"/>
          <w14:ligatures w14:val="none"/>
        </w:rPr>
        <w:t xml:space="preserve"> that 10% of the total number of beneficiaries (households)</w:t>
      </w:r>
      <w:r w:rsidR="005718E6" w:rsidRPr="0029650D">
        <w:rPr>
          <w:rFonts w:ascii="Calibri" w:eastAsia="Times New Roman" w:hAnsi="Calibri" w:cs="Times New Roman"/>
          <w:kern w:val="0"/>
          <w:sz w:val="22"/>
          <w:szCs w:val="22"/>
          <w:lang w:val="en-US"/>
          <w14:ligatures w14:val="none"/>
        </w:rPr>
        <w:t xml:space="preserve"> </w:t>
      </w:r>
      <w:r w:rsidR="00F97E96" w:rsidRPr="0029650D">
        <w:rPr>
          <w:rFonts w:ascii="Calibri" w:eastAsia="Times New Roman" w:hAnsi="Calibri" w:cs="Times New Roman"/>
          <w:kern w:val="0"/>
          <w:sz w:val="22"/>
          <w:szCs w:val="22"/>
          <w:lang w:val="en-US"/>
          <w14:ligatures w14:val="none"/>
        </w:rPr>
        <w:t>are interviewed.</w:t>
      </w:r>
      <w:r w:rsidR="006B3ED0" w:rsidRPr="0029650D">
        <w:rPr>
          <w:rFonts w:ascii="Calibri" w:eastAsia="Times New Roman" w:hAnsi="Calibri" w:cs="Times New Roman"/>
          <w:kern w:val="0"/>
          <w:sz w:val="22"/>
          <w:szCs w:val="22"/>
          <w:lang w:val="en-US"/>
          <w14:ligatures w14:val="none"/>
        </w:rPr>
        <w:t xml:space="preserve"> Targeted number is 25,000 households but expected total number of beneficiaries is </w:t>
      </w:r>
      <w:r w:rsidR="009554DD" w:rsidRPr="0029650D">
        <w:rPr>
          <w:rFonts w:ascii="Calibri" w:eastAsia="Times New Roman" w:hAnsi="Calibri" w:cs="Times New Roman"/>
          <w:kern w:val="0"/>
          <w:sz w:val="22"/>
          <w:szCs w:val="22"/>
          <w:lang w:val="en-US"/>
          <w14:ligatures w14:val="none"/>
        </w:rPr>
        <w:t xml:space="preserve">more than </w:t>
      </w:r>
      <w:r w:rsidR="006B3ED0" w:rsidRPr="0029650D">
        <w:rPr>
          <w:rFonts w:ascii="Calibri" w:eastAsia="Times New Roman" w:hAnsi="Calibri" w:cs="Times New Roman"/>
          <w:kern w:val="0"/>
          <w:sz w:val="22"/>
          <w:szCs w:val="22"/>
          <w:lang w:val="en-US"/>
          <w14:ligatures w14:val="none"/>
        </w:rPr>
        <w:t xml:space="preserve">30,000. The sampling should be </w:t>
      </w:r>
      <w:r w:rsidR="006D424C" w:rsidRPr="0029650D">
        <w:rPr>
          <w:rFonts w:ascii="Calibri" w:eastAsia="Times New Roman" w:hAnsi="Calibri" w:cs="Times New Roman"/>
          <w:kern w:val="0"/>
          <w:sz w:val="22"/>
          <w:szCs w:val="22"/>
          <w:lang w:val="en-US"/>
          <w14:ligatures w14:val="none"/>
        </w:rPr>
        <w:t>stratified a</w:t>
      </w:r>
      <w:r w:rsidR="006B3ED0" w:rsidRPr="0029650D">
        <w:rPr>
          <w:rFonts w:ascii="Calibri" w:eastAsia="Times New Roman" w:hAnsi="Calibri" w:cs="Times New Roman"/>
          <w:kern w:val="0"/>
          <w:sz w:val="22"/>
          <w:szCs w:val="22"/>
          <w:lang w:val="en-US"/>
          <w14:ligatures w14:val="none"/>
        </w:rPr>
        <w:t>ccording to the</w:t>
      </w:r>
      <w:r w:rsidR="00CC6397" w:rsidRPr="0029650D">
        <w:rPr>
          <w:rFonts w:ascii="Calibri" w:eastAsia="Times New Roman" w:hAnsi="Calibri" w:cs="Times New Roman"/>
          <w:kern w:val="0"/>
          <w:sz w:val="22"/>
          <w:szCs w:val="22"/>
          <w:lang w:val="en-US"/>
          <w14:ligatures w14:val="none"/>
        </w:rPr>
        <w:t xml:space="preserve"> annual public calls (2024, 2025</w:t>
      </w:r>
      <w:r w:rsidR="009554DD" w:rsidRPr="0029650D">
        <w:rPr>
          <w:rFonts w:ascii="Calibri" w:eastAsia="Times New Roman" w:hAnsi="Calibri" w:cs="Times New Roman"/>
          <w:kern w:val="0"/>
          <w:sz w:val="22"/>
          <w:szCs w:val="22"/>
          <w:lang w:val="en-US"/>
          <w14:ligatures w14:val="none"/>
        </w:rPr>
        <w:t xml:space="preserve">, </w:t>
      </w:r>
      <w:r w:rsidR="00CC6397" w:rsidRPr="0029650D">
        <w:rPr>
          <w:rFonts w:ascii="Calibri" w:eastAsia="Times New Roman" w:hAnsi="Calibri" w:cs="Times New Roman"/>
          <w:kern w:val="0"/>
          <w:sz w:val="22"/>
          <w:szCs w:val="22"/>
          <w:lang w:val="en-US"/>
          <w14:ligatures w14:val="none"/>
        </w:rPr>
        <w:t>2026</w:t>
      </w:r>
      <w:r w:rsidR="009554DD" w:rsidRPr="0029650D">
        <w:rPr>
          <w:rFonts w:ascii="Calibri" w:eastAsia="Times New Roman" w:hAnsi="Calibri" w:cs="Times New Roman"/>
          <w:kern w:val="0"/>
          <w:sz w:val="22"/>
          <w:szCs w:val="22"/>
          <w:lang w:val="en-US"/>
          <w14:ligatures w14:val="none"/>
        </w:rPr>
        <w:t xml:space="preserve"> and 2027</w:t>
      </w:r>
      <w:r w:rsidR="00CC6397" w:rsidRPr="0029650D">
        <w:rPr>
          <w:rFonts w:ascii="Calibri" w:eastAsia="Times New Roman" w:hAnsi="Calibri" w:cs="Times New Roman"/>
          <w:kern w:val="0"/>
          <w:sz w:val="22"/>
          <w:szCs w:val="22"/>
          <w:lang w:val="en-US"/>
          <w14:ligatures w14:val="none"/>
        </w:rPr>
        <w:t>)</w:t>
      </w:r>
      <w:r w:rsidR="006D424C" w:rsidRPr="0029650D">
        <w:rPr>
          <w:rFonts w:ascii="Calibri" w:eastAsia="Times New Roman" w:hAnsi="Calibri" w:cs="Times New Roman"/>
          <w:kern w:val="0"/>
          <w:sz w:val="22"/>
          <w:szCs w:val="22"/>
          <w:lang w:val="en-US"/>
          <w14:ligatures w14:val="none"/>
        </w:rPr>
        <w:t>, region</w:t>
      </w:r>
      <w:r w:rsidR="009554DD" w:rsidRPr="0029650D">
        <w:rPr>
          <w:rFonts w:ascii="Calibri" w:eastAsia="Times New Roman" w:hAnsi="Calibri" w:cs="Times New Roman"/>
          <w:kern w:val="0"/>
          <w:sz w:val="22"/>
          <w:szCs w:val="22"/>
          <w:lang w:val="en-US"/>
          <w14:ligatures w14:val="none"/>
        </w:rPr>
        <w:t>/LSGU</w:t>
      </w:r>
      <w:r w:rsidR="006D424C" w:rsidRPr="0029650D">
        <w:rPr>
          <w:rFonts w:ascii="Calibri" w:eastAsia="Times New Roman" w:hAnsi="Calibri" w:cs="Times New Roman"/>
          <w:kern w:val="0"/>
          <w:sz w:val="22"/>
          <w:szCs w:val="22"/>
          <w:lang w:val="en-US"/>
          <w14:ligatures w14:val="none"/>
        </w:rPr>
        <w:t>, type of implemented measure, and socio-economic characteristics where possible</w:t>
      </w:r>
      <w:r w:rsidR="009554DD" w:rsidRPr="0029650D">
        <w:rPr>
          <w:rFonts w:ascii="Calibri" w:eastAsia="Times New Roman" w:hAnsi="Calibri" w:cs="Times New Roman"/>
          <w:kern w:val="0"/>
          <w:sz w:val="22"/>
          <w:szCs w:val="22"/>
          <w:lang w:val="en-US"/>
          <w14:ligatures w14:val="none"/>
        </w:rPr>
        <w:t>.</w:t>
      </w:r>
      <w:r w:rsidR="00F97E96" w:rsidRPr="0029650D">
        <w:rPr>
          <w:rFonts w:ascii="Calibri" w:eastAsia="Times New Roman" w:hAnsi="Calibri" w:cs="Times New Roman"/>
          <w:kern w:val="0"/>
          <w:sz w:val="22"/>
          <w:szCs w:val="22"/>
          <w:lang w:val="en-US"/>
          <w14:ligatures w14:val="none"/>
        </w:rPr>
        <w:t xml:space="preserve"> </w:t>
      </w:r>
      <w:r w:rsidRPr="0029650D">
        <w:rPr>
          <w:rFonts w:ascii="Calibri" w:eastAsia="Times New Roman" w:hAnsi="Calibri" w:cs="Times New Roman"/>
          <w:kern w:val="0"/>
          <w:sz w:val="22"/>
          <w:szCs w:val="22"/>
          <w:lang w:val="en-US"/>
          <w14:ligatures w14:val="none"/>
        </w:rPr>
        <w:t xml:space="preserve">The </w:t>
      </w:r>
      <w:r w:rsidR="009554DD" w:rsidRPr="0029650D">
        <w:rPr>
          <w:rFonts w:ascii="Calibri" w:eastAsia="Times New Roman" w:hAnsi="Calibri" w:cs="Times New Roman"/>
          <w:kern w:val="0"/>
          <w:sz w:val="22"/>
          <w:szCs w:val="22"/>
          <w:lang w:val="en-US"/>
          <w14:ligatures w14:val="none"/>
        </w:rPr>
        <w:t xml:space="preserve">response rate is expected </w:t>
      </w:r>
      <w:proofErr w:type="gramStart"/>
      <w:r w:rsidR="009554DD" w:rsidRPr="0029650D">
        <w:rPr>
          <w:rFonts w:ascii="Calibri" w:eastAsia="Times New Roman" w:hAnsi="Calibri" w:cs="Times New Roman"/>
          <w:kern w:val="0"/>
          <w:sz w:val="22"/>
          <w:szCs w:val="22"/>
          <w:lang w:val="en-US"/>
          <w14:ligatures w14:val="none"/>
        </w:rPr>
        <w:t>at</w:t>
      </w:r>
      <w:proofErr w:type="gramEnd"/>
      <w:r w:rsidR="009554DD" w:rsidRPr="0029650D">
        <w:rPr>
          <w:rFonts w:ascii="Calibri" w:eastAsia="Times New Roman" w:hAnsi="Calibri" w:cs="Times New Roman"/>
          <w:kern w:val="0"/>
          <w:sz w:val="22"/>
          <w:szCs w:val="22"/>
          <w:lang w:val="en-US"/>
          <w14:ligatures w14:val="none"/>
        </w:rPr>
        <w:t xml:space="preserve"> 50% and </w:t>
      </w:r>
      <w:r w:rsidRPr="0029650D">
        <w:rPr>
          <w:rFonts w:ascii="Calibri" w:eastAsia="Times New Roman" w:hAnsi="Calibri" w:cs="Times New Roman"/>
          <w:kern w:val="0"/>
          <w:sz w:val="22"/>
          <w:szCs w:val="22"/>
          <w:lang w:val="en-US"/>
          <w14:ligatures w14:val="none"/>
        </w:rPr>
        <w:t>sampling approach should aim to ensure</w:t>
      </w:r>
      <w:r w:rsidR="00F94974" w:rsidRPr="0029650D">
        <w:rPr>
          <w:rFonts w:ascii="Calibri" w:eastAsia="Times New Roman" w:hAnsi="Calibri" w:cs="Times New Roman"/>
          <w:kern w:val="0"/>
          <w:sz w:val="22"/>
          <w:szCs w:val="22"/>
          <w:lang w:val="en-US"/>
          <w14:ligatures w14:val="none"/>
        </w:rPr>
        <w:t xml:space="preserve"> 10 % of the total number of beneficiaries in each of the project </w:t>
      </w:r>
      <w:proofErr w:type="gramStart"/>
      <w:r w:rsidR="00F94974" w:rsidRPr="0029650D">
        <w:rPr>
          <w:rFonts w:ascii="Calibri" w:eastAsia="Times New Roman" w:hAnsi="Calibri" w:cs="Times New Roman"/>
          <w:kern w:val="0"/>
          <w:sz w:val="22"/>
          <w:szCs w:val="22"/>
          <w:lang w:val="en-US"/>
          <w14:ligatures w14:val="none"/>
        </w:rPr>
        <w:t>cycle</w:t>
      </w:r>
      <w:proofErr w:type="gramEnd"/>
      <w:r w:rsidR="00F94974" w:rsidRPr="0029650D">
        <w:rPr>
          <w:rFonts w:ascii="Calibri" w:eastAsia="Times New Roman" w:hAnsi="Calibri" w:cs="Times New Roman"/>
          <w:kern w:val="0"/>
          <w:sz w:val="22"/>
          <w:szCs w:val="22"/>
          <w:lang w:val="en-US"/>
          <w14:ligatures w14:val="none"/>
        </w:rPr>
        <w:t xml:space="preserve"> </w:t>
      </w:r>
      <w:r w:rsidR="009554DD" w:rsidRPr="0029650D">
        <w:rPr>
          <w:rFonts w:ascii="Calibri" w:eastAsia="Times New Roman" w:hAnsi="Calibri" w:cs="Times New Roman"/>
          <w:kern w:val="0"/>
          <w:sz w:val="22"/>
          <w:szCs w:val="22"/>
          <w:lang w:val="en-US"/>
          <w14:ligatures w14:val="none"/>
        </w:rPr>
        <w:t xml:space="preserve">and </w:t>
      </w:r>
      <w:proofErr w:type="gramStart"/>
      <w:r w:rsidR="009554DD" w:rsidRPr="0029650D">
        <w:rPr>
          <w:rFonts w:ascii="Calibri" w:eastAsia="Times New Roman" w:hAnsi="Calibri" w:cs="Times New Roman"/>
          <w:kern w:val="0"/>
          <w:sz w:val="22"/>
          <w:szCs w:val="22"/>
          <w:lang w:val="en-US"/>
          <w14:ligatures w14:val="none"/>
        </w:rPr>
        <w:t xml:space="preserve">as </w:t>
      </w:r>
      <w:r w:rsidRPr="0029650D">
        <w:rPr>
          <w:rFonts w:ascii="Calibri" w:eastAsia="Times New Roman" w:hAnsi="Calibri" w:cs="Times New Roman"/>
          <w:kern w:val="0"/>
          <w:sz w:val="22"/>
          <w:szCs w:val="22"/>
          <w:lang w:val="en-US"/>
          <w14:ligatures w14:val="none"/>
        </w:rPr>
        <w:t xml:space="preserve"> broad</w:t>
      </w:r>
      <w:proofErr w:type="gramEnd"/>
      <w:r w:rsidRPr="0029650D">
        <w:rPr>
          <w:rFonts w:ascii="Calibri" w:eastAsia="Times New Roman" w:hAnsi="Calibri" w:cs="Times New Roman"/>
          <w:kern w:val="0"/>
          <w:sz w:val="22"/>
          <w:szCs w:val="22"/>
          <w:lang w:val="en-US"/>
          <w14:ligatures w14:val="none"/>
        </w:rPr>
        <w:t xml:space="preserve"> coverage of subsidy beneficiaries across participating LSGUs.</w:t>
      </w:r>
    </w:p>
    <w:p w14:paraId="3C9D83A1" w14:textId="48A81343" w:rsidR="00C52B07" w:rsidRDefault="00B435FB" w:rsidP="00BB5070">
      <w:pPr>
        <w:pStyle w:val="ListParagraph"/>
        <w:widowControl w:val="0"/>
        <w:numPr>
          <w:ilvl w:val="0"/>
          <w:numId w:val="5"/>
        </w:numPr>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8433C8">
        <w:rPr>
          <w:rFonts w:ascii="Calibri" w:eastAsia="Times New Roman" w:hAnsi="Calibri" w:cs="Times New Roman"/>
          <w:color w:val="000000"/>
          <w:kern w:val="0"/>
          <w:sz w:val="22"/>
          <w:szCs w:val="22"/>
          <w:lang w:val="en-US"/>
          <w14:ligatures w14:val="none"/>
        </w:rPr>
        <w:t xml:space="preserve">Questionnaire design: Develop a structured questionnaire in consultation with the </w:t>
      </w:r>
      <w:r w:rsidR="000359F9">
        <w:rPr>
          <w:rFonts w:ascii="Calibri" w:eastAsia="Times New Roman" w:hAnsi="Calibri" w:cs="Times New Roman"/>
          <w:color w:val="000000"/>
          <w:kern w:val="0"/>
          <w:sz w:val="22"/>
          <w:szCs w:val="22"/>
          <w:lang w:val="en-US"/>
          <w14:ligatures w14:val="none"/>
        </w:rPr>
        <w:t>Client</w:t>
      </w:r>
      <w:r w:rsidRPr="008433C8">
        <w:rPr>
          <w:rFonts w:ascii="Calibri" w:eastAsia="Times New Roman" w:hAnsi="Calibri" w:cs="Times New Roman"/>
          <w:color w:val="000000"/>
          <w:kern w:val="0"/>
          <w:sz w:val="22"/>
          <w:szCs w:val="22"/>
          <w:lang w:val="en-US"/>
          <w14:ligatures w14:val="none"/>
        </w:rPr>
        <w:t>, ensuring that it adequately captures beneficiaries’ experiences, perceptions, and satisfaction with the subsidy program</w:t>
      </w:r>
      <w:r w:rsidR="00EA1ED6" w:rsidRPr="008433C8">
        <w:rPr>
          <w:rFonts w:ascii="Calibri" w:eastAsia="Times New Roman" w:hAnsi="Calibri" w:cs="Times New Roman"/>
          <w:color w:val="000000"/>
          <w:kern w:val="0"/>
          <w:sz w:val="22"/>
          <w:szCs w:val="22"/>
          <w:lang w:val="en-US"/>
          <w14:ligatures w14:val="none"/>
        </w:rPr>
        <w:t xml:space="preserve"> </w:t>
      </w:r>
      <w:r w:rsidR="00EA1ED6" w:rsidRPr="00A44427">
        <w:rPr>
          <w:rFonts w:ascii="Calibri" w:eastAsia="Times New Roman" w:hAnsi="Calibri" w:cs="Times New Roman"/>
          <w:color w:val="000000"/>
          <w:kern w:val="0"/>
          <w:sz w:val="22"/>
          <w:szCs w:val="22"/>
          <w:lang w:val="en-US"/>
          <w14:ligatures w14:val="none"/>
        </w:rPr>
        <w:t>covering the following modules</w:t>
      </w:r>
      <w:r w:rsidR="00EA1ED6" w:rsidRPr="008433C8">
        <w:rPr>
          <w:rFonts w:ascii="Calibri" w:eastAsia="Times New Roman" w:hAnsi="Calibri" w:cs="Times New Roman"/>
          <w:color w:val="000000"/>
          <w:kern w:val="0"/>
          <w:sz w:val="22"/>
          <w:szCs w:val="22"/>
          <w:lang w:val="en-US"/>
          <w14:ligatures w14:val="none"/>
        </w:rPr>
        <w:t xml:space="preserve">: </w:t>
      </w:r>
    </w:p>
    <w:p w14:paraId="7A1E5C1D" w14:textId="3DF0ABD5" w:rsidR="00C52B07" w:rsidRDefault="00EA1ED6" w:rsidP="008E3688">
      <w:pPr>
        <w:pStyle w:val="ListParagraph"/>
        <w:widowControl w:val="0"/>
        <w:numPr>
          <w:ilvl w:val="1"/>
          <w:numId w:val="24"/>
        </w:numPr>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A44427">
        <w:rPr>
          <w:rFonts w:ascii="Calibri" w:eastAsia="Times New Roman" w:hAnsi="Calibri" w:cs="Times New Roman"/>
          <w:color w:val="000000"/>
          <w:kern w:val="0"/>
          <w:sz w:val="22"/>
          <w:szCs w:val="22"/>
          <w:lang w:val="en-US"/>
          <w14:ligatures w14:val="none"/>
        </w:rPr>
        <w:lastRenderedPageBreak/>
        <w:t>Awareness and information sources about the SURCE program</w:t>
      </w:r>
      <w:r w:rsidR="00BB5070" w:rsidRPr="008433C8">
        <w:rPr>
          <w:rFonts w:ascii="Calibri" w:eastAsia="Times New Roman" w:hAnsi="Calibri" w:cs="Times New Roman"/>
          <w:color w:val="000000"/>
          <w:kern w:val="0"/>
          <w:sz w:val="22"/>
          <w:szCs w:val="22"/>
          <w:lang w:val="en-US"/>
          <w14:ligatures w14:val="none"/>
        </w:rPr>
        <w:t>;</w:t>
      </w:r>
      <w:r w:rsidRPr="00A44427">
        <w:rPr>
          <w:rFonts w:ascii="Calibri" w:eastAsia="Times New Roman" w:hAnsi="Calibri" w:cs="Times New Roman"/>
          <w:color w:val="000000"/>
          <w:kern w:val="0"/>
          <w:sz w:val="22"/>
          <w:szCs w:val="22"/>
          <w:lang w:val="en-US"/>
          <w14:ligatures w14:val="none"/>
        </w:rPr>
        <w:t xml:space="preserve"> </w:t>
      </w:r>
    </w:p>
    <w:p w14:paraId="52D526F0" w14:textId="01AFCDD8" w:rsidR="00C52B07" w:rsidRDefault="00EA1ED6" w:rsidP="008E3688">
      <w:pPr>
        <w:pStyle w:val="ListParagraph"/>
        <w:widowControl w:val="0"/>
        <w:numPr>
          <w:ilvl w:val="1"/>
          <w:numId w:val="24"/>
        </w:numPr>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A44427">
        <w:rPr>
          <w:rFonts w:ascii="Calibri" w:eastAsia="Times New Roman" w:hAnsi="Calibri" w:cs="Times New Roman"/>
          <w:color w:val="000000"/>
          <w:kern w:val="0"/>
          <w:sz w:val="22"/>
          <w:szCs w:val="22"/>
          <w:lang w:val="en-US"/>
          <w14:ligatures w14:val="none"/>
        </w:rPr>
        <w:t>Experience with application procedures</w:t>
      </w:r>
      <w:r w:rsidR="00BB5070" w:rsidRPr="008433C8">
        <w:rPr>
          <w:rFonts w:ascii="Calibri" w:eastAsia="Times New Roman" w:hAnsi="Calibri" w:cs="Times New Roman"/>
          <w:color w:val="000000"/>
          <w:kern w:val="0"/>
          <w:sz w:val="22"/>
          <w:szCs w:val="22"/>
          <w:lang w:val="en-US"/>
          <w14:ligatures w14:val="none"/>
        </w:rPr>
        <w:t>;</w:t>
      </w:r>
      <w:r w:rsidRPr="00A44427">
        <w:rPr>
          <w:rFonts w:ascii="Calibri" w:eastAsia="Times New Roman" w:hAnsi="Calibri" w:cs="Times New Roman"/>
          <w:color w:val="000000"/>
          <w:kern w:val="0"/>
          <w:sz w:val="22"/>
          <w:szCs w:val="22"/>
          <w:lang w:val="en-US"/>
          <w14:ligatures w14:val="none"/>
        </w:rPr>
        <w:t xml:space="preserve"> </w:t>
      </w:r>
    </w:p>
    <w:p w14:paraId="152388C9" w14:textId="39FEA888" w:rsidR="00C52B07" w:rsidRDefault="00EA1ED6" w:rsidP="008E3688">
      <w:pPr>
        <w:pStyle w:val="ListParagraph"/>
        <w:widowControl w:val="0"/>
        <w:numPr>
          <w:ilvl w:val="1"/>
          <w:numId w:val="24"/>
        </w:numPr>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A44427">
        <w:rPr>
          <w:rFonts w:ascii="Calibri" w:eastAsia="Times New Roman" w:hAnsi="Calibri" w:cs="Times New Roman"/>
          <w:color w:val="000000"/>
          <w:kern w:val="0"/>
          <w:sz w:val="22"/>
          <w:szCs w:val="22"/>
          <w:lang w:val="en-US"/>
          <w14:ligatures w14:val="none"/>
        </w:rPr>
        <w:t>Interaction with LSGU administration</w:t>
      </w:r>
      <w:r w:rsidR="00BB5070" w:rsidRPr="008433C8">
        <w:rPr>
          <w:rFonts w:ascii="Calibri" w:eastAsia="Times New Roman" w:hAnsi="Calibri" w:cs="Times New Roman"/>
          <w:color w:val="000000"/>
          <w:kern w:val="0"/>
          <w:sz w:val="22"/>
          <w:szCs w:val="22"/>
          <w:lang w:val="en-US"/>
          <w14:ligatures w14:val="none"/>
        </w:rPr>
        <w:t>;</w:t>
      </w:r>
      <w:r w:rsidRPr="00A44427">
        <w:rPr>
          <w:rFonts w:ascii="Calibri" w:eastAsia="Times New Roman" w:hAnsi="Calibri" w:cs="Times New Roman"/>
          <w:color w:val="000000"/>
          <w:kern w:val="0"/>
          <w:sz w:val="22"/>
          <w:szCs w:val="22"/>
          <w:lang w:val="en-US"/>
          <w14:ligatures w14:val="none"/>
        </w:rPr>
        <w:t xml:space="preserve"> </w:t>
      </w:r>
    </w:p>
    <w:p w14:paraId="213B8C25" w14:textId="45F07010" w:rsidR="00C52B07" w:rsidRDefault="00EA1ED6" w:rsidP="008E3688">
      <w:pPr>
        <w:pStyle w:val="ListParagraph"/>
        <w:widowControl w:val="0"/>
        <w:numPr>
          <w:ilvl w:val="1"/>
          <w:numId w:val="24"/>
        </w:numPr>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A44427">
        <w:rPr>
          <w:rFonts w:ascii="Calibri" w:eastAsia="Times New Roman" w:hAnsi="Calibri" w:cs="Times New Roman"/>
          <w:color w:val="000000"/>
          <w:kern w:val="0"/>
          <w:sz w:val="22"/>
          <w:szCs w:val="22"/>
          <w:lang w:val="en-US"/>
          <w14:ligatures w14:val="none"/>
        </w:rPr>
        <w:t>Satisfaction with subsidy implementation</w:t>
      </w:r>
      <w:r w:rsidR="00BB5070" w:rsidRPr="008433C8">
        <w:rPr>
          <w:rFonts w:ascii="Calibri" w:eastAsia="Times New Roman" w:hAnsi="Calibri" w:cs="Times New Roman"/>
          <w:color w:val="000000"/>
          <w:kern w:val="0"/>
          <w:sz w:val="22"/>
          <w:szCs w:val="22"/>
          <w:lang w:val="en-US"/>
          <w14:ligatures w14:val="none"/>
        </w:rPr>
        <w:t xml:space="preserve"> - technical assistance;</w:t>
      </w:r>
      <w:r w:rsidRPr="00A44427">
        <w:rPr>
          <w:rFonts w:ascii="Calibri" w:eastAsia="Times New Roman" w:hAnsi="Calibri" w:cs="Times New Roman"/>
          <w:color w:val="000000"/>
          <w:kern w:val="0"/>
          <w:sz w:val="22"/>
          <w:szCs w:val="22"/>
          <w:lang w:val="en-US"/>
          <w14:ligatures w14:val="none"/>
        </w:rPr>
        <w:t xml:space="preserve"> </w:t>
      </w:r>
    </w:p>
    <w:p w14:paraId="3AE0CCE7" w14:textId="25C4C632" w:rsidR="00C52B07" w:rsidRDefault="7572CD7D" w:rsidP="62637CCE">
      <w:pPr>
        <w:pStyle w:val="ListParagraph"/>
        <w:widowControl w:val="0"/>
        <w:numPr>
          <w:ilvl w:val="1"/>
          <w:numId w:val="24"/>
        </w:numPr>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8433C8">
        <w:rPr>
          <w:rFonts w:ascii="Calibri" w:eastAsia="Times New Roman" w:hAnsi="Calibri" w:cs="Times New Roman"/>
          <w:color w:val="000000"/>
          <w:kern w:val="0"/>
          <w:sz w:val="22"/>
          <w:szCs w:val="22"/>
          <w:lang w:val="en-US"/>
          <w14:ligatures w14:val="none"/>
        </w:rPr>
        <w:t>Contractors'</w:t>
      </w:r>
      <w:r w:rsidR="00EA1ED6" w:rsidRPr="00A44427">
        <w:rPr>
          <w:rFonts w:ascii="Calibri" w:eastAsia="Times New Roman" w:hAnsi="Calibri" w:cs="Times New Roman"/>
          <w:color w:val="000000"/>
          <w:kern w:val="0"/>
          <w:sz w:val="22"/>
          <w:szCs w:val="22"/>
          <w:lang w:val="en-US"/>
          <w14:ligatures w14:val="none"/>
        </w:rPr>
        <w:t xml:space="preserve"> performance and quality of </w:t>
      </w:r>
      <w:proofErr w:type="gramStart"/>
      <w:r w:rsidR="00EA1ED6" w:rsidRPr="00A44427">
        <w:rPr>
          <w:rFonts w:ascii="Calibri" w:eastAsia="Times New Roman" w:hAnsi="Calibri" w:cs="Times New Roman"/>
          <w:color w:val="000000"/>
          <w:kern w:val="0"/>
          <w:sz w:val="22"/>
          <w:szCs w:val="22"/>
          <w:lang w:val="en-US"/>
          <w14:ligatures w14:val="none"/>
        </w:rPr>
        <w:t>works</w:t>
      </w:r>
      <w:proofErr w:type="gramEnd"/>
      <w:r w:rsidR="00BB5070" w:rsidRPr="008433C8">
        <w:rPr>
          <w:rFonts w:ascii="Calibri" w:eastAsia="Times New Roman" w:hAnsi="Calibri" w:cs="Times New Roman"/>
          <w:color w:val="000000"/>
          <w:kern w:val="0"/>
          <w:sz w:val="22"/>
          <w:szCs w:val="22"/>
          <w:lang w:val="en-US"/>
          <w14:ligatures w14:val="none"/>
        </w:rPr>
        <w:t xml:space="preserve">; </w:t>
      </w:r>
    </w:p>
    <w:p w14:paraId="74A09410" w14:textId="4B51009C" w:rsidR="00C52B07" w:rsidRDefault="00EA1ED6" w:rsidP="008E3688">
      <w:pPr>
        <w:pStyle w:val="ListParagraph"/>
        <w:widowControl w:val="0"/>
        <w:numPr>
          <w:ilvl w:val="1"/>
          <w:numId w:val="24"/>
        </w:numPr>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A44427">
        <w:rPr>
          <w:rFonts w:ascii="Calibri" w:eastAsia="Times New Roman" w:hAnsi="Calibri" w:cs="Times New Roman"/>
          <w:color w:val="000000"/>
          <w:kern w:val="0"/>
          <w:sz w:val="22"/>
          <w:szCs w:val="22"/>
          <w:lang w:val="en-US"/>
          <w14:ligatures w14:val="none"/>
        </w:rPr>
        <w:t>Perceived improvements in thermal comfort</w:t>
      </w:r>
      <w:r w:rsidR="00BB5070" w:rsidRPr="008433C8">
        <w:rPr>
          <w:rFonts w:ascii="Calibri" w:eastAsia="Times New Roman" w:hAnsi="Calibri" w:cs="Times New Roman"/>
          <w:color w:val="000000"/>
          <w:kern w:val="0"/>
          <w:sz w:val="22"/>
          <w:szCs w:val="22"/>
          <w:lang w:val="en-US"/>
          <w14:ligatures w14:val="none"/>
        </w:rPr>
        <w:t>;</w:t>
      </w:r>
      <w:r w:rsidRPr="00A44427">
        <w:rPr>
          <w:rFonts w:ascii="Calibri" w:eastAsia="Times New Roman" w:hAnsi="Calibri" w:cs="Times New Roman"/>
          <w:color w:val="000000"/>
          <w:kern w:val="0"/>
          <w:sz w:val="22"/>
          <w:szCs w:val="22"/>
          <w:lang w:val="en-US"/>
          <w14:ligatures w14:val="none"/>
        </w:rPr>
        <w:t xml:space="preserve"> </w:t>
      </w:r>
    </w:p>
    <w:p w14:paraId="0C8AE85E" w14:textId="45B299F4" w:rsidR="00C52B07" w:rsidRDefault="00EA1ED6" w:rsidP="008E3688">
      <w:pPr>
        <w:pStyle w:val="ListParagraph"/>
        <w:widowControl w:val="0"/>
        <w:numPr>
          <w:ilvl w:val="1"/>
          <w:numId w:val="24"/>
        </w:numPr>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A44427">
        <w:rPr>
          <w:rFonts w:ascii="Calibri" w:eastAsia="Times New Roman" w:hAnsi="Calibri" w:cs="Times New Roman"/>
          <w:color w:val="000000"/>
          <w:kern w:val="0"/>
          <w:sz w:val="22"/>
          <w:szCs w:val="22"/>
          <w:lang w:val="en-US"/>
          <w14:ligatures w14:val="none"/>
        </w:rPr>
        <w:t>Perceived changes in energy expenditures</w:t>
      </w:r>
      <w:r w:rsidR="00BB5070" w:rsidRPr="008433C8">
        <w:rPr>
          <w:rFonts w:ascii="Calibri" w:eastAsia="Times New Roman" w:hAnsi="Calibri" w:cs="Times New Roman"/>
          <w:color w:val="000000"/>
          <w:kern w:val="0"/>
          <w:sz w:val="22"/>
          <w:szCs w:val="22"/>
          <w:lang w:val="en-US"/>
          <w14:ligatures w14:val="none"/>
        </w:rPr>
        <w:t>;</w:t>
      </w:r>
      <w:r w:rsidRPr="00A44427">
        <w:rPr>
          <w:rFonts w:ascii="Calibri" w:eastAsia="Times New Roman" w:hAnsi="Calibri" w:cs="Times New Roman"/>
          <w:color w:val="000000"/>
          <w:kern w:val="0"/>
          <w:sz w:val="22"/>
          <w:szCs w:val="22"/>
          <w:lang w:val="en-US"/>
          <w14:ligatures w14:val="none"/>
        </w:rPr>
        <w:t xml:space="preserve"> </w:t>
      </w:r>
    </w:p>
    <w:p w14:paraId="3166646B" w14:textId="0E065776" w:rsidR="00C52B07" w:rsidRDefault="00EA1ED6" w:rsidP="008E3688">
      <w:pPr>
        <w:pStyle w:val="ListParagraph"/>
        <w:widowControl w:val="0"/>
        <w:numPr>
          <w:ilvl w:val="1"/>
          <w:numId w:val="24"/>
        </w:numPr>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A44427">
        <w:rPr>
          <w:rFonts w:ascii="Calibri" w:eastAsia="Times New Roman" w:hAnsi="Calibri" w:cs="Times New Roman"/>
          <w:color w:val="000000"/>
          <w:kern w:val="0"/>
          <w:sz w:val="22"/>
          <w:szCs w:val="22"/>
          <w:lang w:val="en-US"/>
          <w14:ligatures w14:val="none"/>
        </w:rPr>
        <w:t>Changes in heating practices</w:t>
      </w:r>
      <w:r w:rsidR="00BB5070" w:rsidRPr="008433C8">
        <w:rPr>
          <w:rFonts w:ascii="Calibri" w:eastAsia="Times New Roman" w:hAnsi="Calibri" w:cs="Times New Roman"/>
          <w:color w:val="000000"/>
          <w:kern w:val="0"/>
          <w:sz w:val="22"/>
          <w:szCs w:val="22"/>
          <w:lang w:val="en-US"/>
          <w14:ligatures w14:val="none"/>
        </w:rPr>
        <w:t>;</w:t>
      </w:r>
      <w:r w:rsidRPr="00A44427">
        <w:rPr>
          <w:rFonts w:ascii="Calibri" w:eastAsia="Times New Roman" w:hAnsi="Calibri" w:cs="Times New Roman"/>
          <w:color w:val="000000"/>
          <w:kern w:val="0"/>
          <w:sz w:val="22"/>
          <w:szCs w:val="22"/>
          <w:lang w:val="en-US"/>
          <w14:ligatures w14:val="none"/>
        </w:rPr>
        <w:t xml:space="preserve"> </w:t>
      </w:r>
    </w:p>
    <w:p w14:paraId="5D22C83B" w14:textId="2456018A" w:rsidR="00C52B07" w:rsidRDefault="00EA1ED6" w:rsidP="008E3688">
      <w:pPr>
        <w:pStyle w:val="ListParagraph"/>
        <w:widowControl w:val="0"/>
        <w:numPr>
          <w:ilvl w:val="1"/>
          <w:numId w:val="24"/>
        </w:numPr>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A44427">
        <w:rPr>
          <w:rFonts w:ascii="Calibri" w:eastAsia="Times New Roman" w:hAnsi="Calibri" w:cs="Times New Roman"/>
          <w:color w:val="000000"/>
          <w:kern w:val="0"/>
          <w:sz w:val="22"/>
          <w:szCs w:val="22"/>
          <w:lang w:val="en-US"/>
          <w14:ligatures w14:val="none"/>
        </w:rPr>
        <w:t>Environmental awareness and air quality perception</w:t>
      </w:r>
      <w:r w:rsidR="00BB5070" w:rsidRPr="008433C8">
        <w:rPr>
          <w:rFonts w:ascii="Calibri" w:eastAsia="Times New Roman" w:hAnsi="Calibri" w:cs="Times New Roman"/>
          <w:color w:val="000000"/>
          <w:kern w:val="0"/>
          <w:sz w:val="22"/>
          <w:szCs w:val="22"/>
          <w:lang w:val="en-US"/>
          <w14:ligatures w14:val="none"/>
        </w:rPr>
        <w:t xml:space="preserve">; </w:t>
      </w:r>
    </w:p>
    <w:p w14:paraId="3587C90A" w14:textId="357198D8" w:rsidR="009C0D54" w:rsidRDefault="00EA1ED6" w:rsidP="008E3688">
      <w:pPr>
        <w:pStyle w:val="ListParagraph"/>
        <w:widowControl w:val="0"/>
        <w:numPr>
          <w:ilvl w:val="1"/>
          <w:numId w:val="24"/>
        </w:numPr>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A44427">
        <w:rPr>
          <w:rFonts w:ascii="Calibri" w:eastAsia="Times New Roman" w:hAnsi="Calibri" w:cs="Times New Roman"/>
          <w:color w:val="000000"/>
          <w:kern w:val="0"/>
          <w:sz w:val="22"/>
          <w:szCs w:val="22"/>
          <w:lang w:val="en-US"/>
          <w14:ligatures w14:val="none"/>
        </w:rPr>
        <w:t>Barriers encountered during participation</w:t>
      </w:r>
      <w:r w:rsidR="00BB5070" w:rsidRPr="008433C8">
        <w:rPr>
          <w:rFonts w:ascii="Calibri" w:eastAsia="Times New Roman" w:hAnsi="Calibri" w:cs="Times New Roman"/>
          <w:color w:val="000000"/>
          <w:kern w:val="0"/>
          <w:sz w:val="22"/>
          <w:szCs w:val="22"/>
          <w:lang w:val="en-US"/>
          <w14:ligatures w14:val="none"/>
        </w:rPr>
        <w:t>,</w:t>
      </w:r>
    </w:p>
    <w:p w14:paraId="22EA5F54" w14:textId="4C837C5D" w:rsidR="00C52B07" w:rsidRDefault="009C0D54" w:rsidP="62637CCE">
      <w:pPr>
        <w:pStyle w:val="ListParagraph"/>
        <w:widowControl w:val="0"/>
        <w:numPr>
          <w:ilvl w:val="1"/>
          <w:numId w:val="24"/>
        </w:numPr>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9C0D54">
        <w:rPr>
          <w:rFonts w:ascii="Calibri" w:eastAsia="Times New Roman" w:hAnsi="Calibri" w:cs="Times New Roman"/>
          <w:color w:val="000000"/>
          <w:kern w:val="0"/>
          <w:sz w:val="22"/>
          <w:szCs w:val="22"/>
          <w14:ligatures w14:val="none"/>
        </w:rPr>
        <w:t>Gender dimensions of participation</w:t>
      </w:r>
      <w:r w:rsidR="4E9E844E" w:rsidRPr="009C0D54">
        <w:rPr>
          <w:rFonts w:ascii="Calibri" w:eastAsia="Times New Roman" w:hAnsi="Calibri" w:cs="Times New Roman"/>
          <w:color w:val="000000"/>
          <w:kern w:val="0"/>
          <w:sz w:val="22"/>
          <w:szCs w:val="22"/>
          <w14:ligatures w14:val="none"/>
        </w:rPr>
        <w:t xml:space="preserve"> </w:t>
      </w:r>
      <w:r w:rsidR="00BB5070" w:rsidRPr="008433C8">
        <w:rPr>
          <w:rFonts w:ascii="Calibri" w:eastAsia="Times New Roman" w:hAnsi="Calibri" w:cs="Times New Roman"/>
          <w:color w:val="000000"/>
          <w:kern w:val="0"/>
          <w:sz w:val="22"/>
          <w:szCs w:val="22"/>
          <w:lang w:val="en-US"/>
          <w14:ligatures w14:val="none"/>
        </w:rPr>
        <w:t xml:space="preserve">and </w:t>
      </w:r>
      <w:r w:rsidR="00EA1ED6" w:rsidRPr="00A44427">
        <w:rPr>
          <w:rFonts w:ascii="Calibri" w:eastAsia="Times New Roman" w:hAnsi="Calibri" w:cs="Times New Roman"/>
          <w:color w:val="000000"/>
          <w:kern w:val="0"/>
          <w:sz w:val="22"/>
          <w:szCs w:val="22"/>
          <w:lang w:val="en-US"/>
          <w14:ligatures w14:val="none"/>
        </w:rPr>
        <w:t xml:space="preserve"> </w:t>
      </w:r>
    </w:p>
    <w:p w14:paraId="3B3AB553" w14:textId="08F44435" w:rsidR="00C52B07" w:rsidRDefault="00EA1ED6" w:rsidP="00C52B07">
      <w:pPr>
        <w:pStyle w:val="ListParagraph"/>
        <w:widowControl w:val="0"/>
        <w:numPr>
          <w:ilvl w:val="1"/>
          <w:numId w:val="24"/>
        </w:numPr>
        <w:pBdr>
          <w:top w:val="nil"/>
          <w:left w:val="nil"/>
          <w:bottom w:val="nil"/>
          <w:right w:val="nil"/>
          <w:between w:val="nil"/>
        </w:pBdr>
        <w:spacing w:after="120"/>
        <w:jc w:val="both"/>
        <w:rPr>
          <w:rFonts w:ascii="Calibri" w:eastAsia="Times New Roman" w:hAnsi="Calibri" w:cs="Times New Roman"/>
          <w:color w:val="000000"/>
          <w:kern w:val="0"/>
          <w:sz w:val="22"/>
          <w:szCs w:val="22"/>
          <w:lang w:val="en-US"/>
          <w14:ligatures w14:val="none"/>
        </w:rPr>
      </w:pPr>
      <w:r w:rsidRPr="00A44427">
        <w:rPr>
          <w:rFonts w:ascii="Calibri" w:eastAsia="Times New Roman" w:hAnsi="Calibri" w:cs="Times New Roman"/>
          <w:color w:val="000000"/>
          <w:kern w:val="0"/>
          <w:sz w:val="22"/>
          <w:szCs w:val="22"/>
          <w:lang w:val="en-US"/>
          <w14:ligatures w14:val="none"/>
        </w:rPr>
        <w:t>Suggestions for program improvement</w:t>
      </w:r>
      <w:r w:rsidR="00BB5070" w:rsidRPr="008433C8">
        <w:rPr>
          <w:rFonts w:ascii="Calibri" w:eastAsia="Times New Roman" w:hAnsi="Calibri" w:cs="Times New Roman"/>
          <w:color w:val="000000"/>
          <w:kern w:val="0"/>
          <w:sz w:val="22"/>
          <w:szCs w:val="22"/>
          <w:lang w:val="en-US"/>
          <w14:ligatures w14:val="none"/>
        </w:rPr>
        <w:t>.</w:t>
      </w:r>
    </w:p>
    <w:p w14:paraId="1A87D291" w14:textId="6A011353" w:rsidR="329782C2" w:rsidRPr="0029650D" w:rsidRDefault="00C739ED" w:rsidP="329782C2">
      <w:pPr>
        <w:pStyle w:val="ListParagraph"/>
        <w:widowControl w:val="0"/>
        <w:numPr>
          <w:ilvl w:val="1"/>
          <w:numId w:val="24"/>
        </w:numPr>
        <w:pBdr>
          <w:top w:val="nil"/>
          <w:left w:val="nil"/>
          <w:bottom w:val="nil"/>
          <w:right w:val="nil"/>
          <w:between w:val="nil"/>
        </w:pBdr>
        <w:spacing w:after="120"/>
        <w:jc w:val="both"/>
        <w:rPr>
          <w:rFonts w:ascii="Calibri" w:eastAsia="Times New Roman" w:hAnsi="Calibri" w:cs="Times New Roman"/>
          <w:color w:val="000000" w:themeColor="text1"/>
          <w:sz w:val="22"/>
          <w:szCs w:val="22"/>
          <w:lang w:val="en-US"/>
        </w:rPr>
      </w:pPr>
      <w:r w:rsidRPr="0029650D">
        <w:rPr>
          <w:rFonts w:ascii="Calibri" w:eastAsia="Times New Roman" w:hAnsi="Calibri" w:cs="Times New Roman"/>
          <w:color w:val="000000" w:themeColor="text1"/>
          <w:sz w:val="22"/>
          <w:szCs w:val="22"/>
        </w:rPr>
        <w:t>Inclusion of vulnerable groups, accessibility of information and procedures, and participation barriers.</w:t>
      </w:r>
    </w:p>
    <w:p w14:paraId="139AD71F" w14:textId="0A792AF0" w:rsidR="00BB6E21" w:rsidRDefault="00EA1ED6" w:rsidP="00C52B07">
      <w:pPr>
        <w:widowControl w:val="0"/>
        <w:pBdr>
          <w:top w:val="nil"/>
          <w:left w:val="nil"/>
          <w:bottom w:val="nil"/>
          <w:right w:val="nil"/>
          <w:between w:val="nil"/>
        </w:pBdr>
        <w:spacing w:after="120"/>
        <w:ind w:left="720"/>
        <w:jc w:val="both"/>
        <w:rPr>
          <w:rFonts w:ascii="Calibri" w:eastAsia="Times New Roman" w:hAnsi="Calibri" w:cs="Times New Roman"/>
          <w:color w:val="000000"/>
          <w:kern w:val="0"/>
          <w:sz w:val="22"/>
          <w:szCs w:val="22"/>
          <w:lang w:val="en-US"/>
          <w14:ligatures w14:val="none"/>
        </w:rPr>
      </w:pPr>
      <w:r w:rsidRPr="00C52B07">
        <w:rPr>
          <w:rFonts w:ascii="Calibri" w:eastAsia="Times New Roman" w:hAnsi="Calibri" w:cs="Times New Roman"/>
          <w:color w:val="000000"/>
          <w:kern w:val="0"/>
          <w:sz w:val="22"/>
          <w:szCs w:val="22"/>
          <w:lang w:val="en-US"/>
          <w14:ligatures w14:val="none"/>
        </w:rPr>
        <w:t xml:space="preserve">The questionnaire shall be reviewed and approved by the </w:t>
      </w:r>
      <w:r w:rsidR="00193075">
        <w:rPr>
          <w:rFonts w:ascii="Calibri" w:eastAsia="Times New Roman" w:hAnsi="Calibri" w:cs="Times New Roman"/>
          <w:color w:val="000000"/>
          <w:kern w:val="0"/>
          <w:sz w:val="22"/>
          <w:szCs w:val="22"/>
          <w:lang w:val="en-US"/>
          <w14:ligatures w14:val="none"/>
        </w:rPr>
        <w:t>Client</w:t>
      </w:r>
      <w:r w:rsidRPr="00C52B07">
        <w:rPr>
          <w:rFonts w:ascii="Calibri" w:eastAsia="Times New Roman" w:hAnsi="Calibri" w:cs="Times New Roman"/>
          <w:color w:val="000000"/>
          <w:kern w:val="0"/>
          <w:sz w:val="22"/>
          <w:szCs w:val="22"/>
          <w:lang w:val="en-US"/>
          <w14:ligatures w14:val="none"/>
        </w:rPr>
        <w:t xml:space="preserve"> prior to</w:t>
      </w:r>
      <w:r w:rsidR="00854F56">
        <w:rPr>
          <w:rFonts w:ascii="Calibri" w:eastAsia="Times New Roman" w:hAnsi="Calibri" w:cs="Times New Roman"/>
          <w:color w:val="000000"/>
          <w:kern w:val="0"/>
          <w:sz w:val="22"/>
          <w:szCs w:val="22"/>
          <w:lang w:val="en-US"/>
          <w14:ligatures w14:val="none"/>
        </w:rPr>
        <w:t xml:space="preserve"> </w:t>
      </w:r>
      <w:r w:rsidR="00854F56" w:rsidRPr="00854F56">
        <w:rPr>
          <w:rFonts w:ascii="Calibri" w:eastAsia="Times New Roman" w:hAnsi="Calibri" w:cs="Times New Roman"/>
          <w:color w:val="000000"/>
          <w:kern w:val="0"/>
          <w:sz w:val="22"/>
          <w:szCs w:val="22"/>
          <w:lang w:val="en-US"/>
          <w14:ligatures w14:val="none"/>
        </w:rPr>
        <w:t>survey implementation</w:t>
      </w:r>
      <w:r w:rsidRPr="00C52B07">
        <w:rPr>
          <w:rFonts w:ascii="Calibri" w:eastAsia="Times New Roman" w:hAnsi="Calibri" w:cs="Times New Roman"/>
          <w:color w:val="000000"/>
          <w:kern w:val="0"/>
          <w:sz w:val="22"/>
          <w:szCs w:val="22"/>
          <w:lang w:val="en-US"/>
          <w14:ligatures w14:val="none"/>
        </w:rPr>
        <w:t xml:space="preserve">. </w:t>
      </w:r>
      <w:r w:rsidR="00B435FB" w:rsidRPr="00C52B07">
        <w:rPr>
          <w:rFonts w:ascii="Calibri" w:eastAsia="Times New Roman" w:hAnsi="Calibri" w:cs="Times New Roman"/>
          <w:color w:val="000000"/>
          <w:kern w:val="0"/>
          <w:sz w:val="22"/>
          <w:szCs w:val="22"/>
          <w:lang w:val="en-US"/>
          <w14:ligatures w14:val="none"/>
        </w:rPr>
        <w:t xml:space="preserve"> </w:t>
      </w:r>
    </w:p>
    <w:p w14:paraId="363B79E2" w14:textId="77777777" w:rsidR="00BB6E21" w:rsidRDefault="00BB6E21" w:rsidP="00BB6E21">
      <w:pPr>
        <w:widowControl w:val="0"/>
        <w:pBdr>
          <w:top w:val="nil"/>
          <w:left w:val="nil"/>
          <w:bottom w:val="nil"/>
          <w:right w:val="nil"/>
          <w:between w:val="nil"/>
        </w:pBdr>
        <w:spacing w:after="120"/>
        <w:ind w:left="720"/>
        <w:jc w:val="both"/>
        <w:rPr>
          <w:rFonts w:ascii="Calibri" w:eastAsia="Times New Roman" w:hAnsi="Calibri" w:cs="Times New Roman"/>
          <w:color w:val="000000"/>
          <w:kern w:val="0"/>
          <w:sz w:val="22"/>
          <w:szCs w:val="22"/>
          <w:lang w:val="en-US"/>
          <w14:ligatures w14:val="none"/>
        </w:rPr>
      </w:pPr>
      <w:r>
        <w:rPr>
          <w:rFonts w:ascii="Calibri" w:eastAsia="Times New Roman" w:hAnsi="Calibri" w:cs="Times New Roman"/>
          <w:color w:val="000000"/>
          <w:kern w:val="0"/>
          <w:sz w:val="22"/>
          <w:szCs w:val="22"/>
          <w:lang w:val="en-US"/>
          <w14:ligatures w14:val="none"/>
        </w:rPr>
        <w:t>Q</w:t>
      </w:r>
      <w:r w:rsidRPr="000B3AAB">
        <w:rPr>
          <w:rFonts w:ascii="Calibri" w:eastAsia="Times New Roman" w:hAnsi="Calibri" w:cs="Times New Roman"/>
          <w:color w:val="000000"/>
          <w:kern w:val="0"/>
          <w:sz w:val="22"/>
          <w:szCs w:val="22"/>
          <w:lang w:val="en-US"/>
          <w14:ligatures w14:val="none"/>
        </w:rPr>
        <w:t>uestionnaire review and approval</w:t>
      </w:r>
    </w:p>
    <w:p w14:paraId="0013D343" w14:textId="494EDCC1" w:rsidR="00BB6E21" w:rsidRPr="000B3AAB" w:rsidRDefault="00BB6E21" w:rsidP="329782C2">
      <w:pPr>
        <w:widowControl w:val="0"/>
        <w:pBdr>
          <w:top w:val="nil"/>
          <w:left w:val="nil"/>
          <w:bottom w:val="nil"/>
          <w:right w:val="nil"/>
          <w:between w:val="nil"/>
        </w:pBdr>
        <w:spacing w:after="120"/>
        <w:ind w:left="720"/>
        <w:jc w:val="both"/>
        <w:rPr>
          <w:rFonts w:ascii="Calibri" w:eastAsia="Times New Roman" w:hAnsi="Calibri" w:cs="Times New Roman"/>
          <w:color w:val="000000"/>
          <w:kern w:val="0"/>
          <w:sz w:val="22"/>
          <w:szCs w:val="22"/>
          <w:lang w:val="en-US"/>
          <w14:ligatures w14:val="none"/>
        </w:rPr>
      </w:pPr>
      <w:r w:rsidRPr="0029650D">
        <w:rPr>
          <w:rFonts w:ascii="Calibri" w:eastAsia="Times New Roman" w:hAnsi="Calibri" w:cs="Times New Roman"/>
          <w:color w:val="000000"/>
          <w:kern w:val="0"/>
          <w:sz w:val="22"/>
          <w:szCs w:val="22"/>
          <w:lang w:val="en-US"/>
          <w14:ligatures w14:val="none"/>
        </w:rPr>
        <w:t xml:space="preserve">For each semi-annual survey cycle, </w:t>
      </w:r>
      <w:r w:rsidR="00BF4ACE" w:rsidRPr="0029650D">
        <w:rPr>
          <w:rFonts w:ascii="Calibri" w:eastAsia="Calibri" w:hAnsi="Calibri" w:cs="Calibri"/>
          <w:bCs/>
          <w:color w:val="000000"/>
          <w:kern w:val="0"/>
          <w:sz w:val="22"/>
          <w:szCs w:val="22"/>
          <w14:ligatures w14:val="none"/>
        </w:rPr>
        <w:t xml:space="preserve">The </w:t>
      </w:r>
      <w:r w:rsidR="00BF4ACE" w:rsidRPr="0029650D">
        <w:rPr>
          <w:rFonts w:ascii="Calibri" w:eastAsia="Calibri" w:hAnsi="Calibri" w:cs="Calibri"/>
          <w:bCs/>
          <w:color w:val="000000"/>
          <w:kern w:val="0"/>
          <w:sz w:val="22"/>
          <w:szCs w:val="22"/>
          <w:lang w:val="sr-Latn-RS"/>
          <w14:ligatures w14:val="none"/>
        </w:rPr>
        <w:t>Consultant</w:t>
      </w:r>
      <w:r w:rsidR="00BF4ACE" w:rsidRPr="0029650D">
        <w:rPr>
          <w:rFonts w:ascii="Calibri" w:eastAsia="Calibri" w:hAnsi="Calibri" w:cs="Calibri"/>
          <w:bCs/>
          <w:color w:val="000000"/>
          <w:kern w:val="0"/>
          <w:sz w:val="22"/>
          <w:szCs w:val="22"/>
          <w14:ligatures w14:val="none"/>
        </w:rPr>
        <w:t xml:space="preserve"> </w:t>
      </w:r>
      <w:r w:rsidRPr="0029650D">
        <w:rPr>
          <w:rFonts w:ascii="Calibri" w:eastAsia="Times New Roman" w:hAnsi="Calibri" w:cs="Times New Roman"/>
          <w:color w:val="000000"/>
          <w:kern w:val="0"/>
          <w:sz w:val="22"/>
          <w:szCs w:val="22"/>
          <w:lang w:val="en-US"/>
          <w14:ligatures w14:val="none"/>
        </w:rPr>
        <w:t xml:space="preserve">shall prepare a draft questionnaire and submit it to the </w:t>
      </w:r>
      <w:r w:rsidR="00BF4ACE" w:rsidRPr="0029650D">
        <w:rPr>
          <w:rFonts w:ascii="Calibri" w:eastAsia="Times New Roman" w:hAnsi="Calibri" w:cs="Times New Roman"/>
          <w:color w:val="000000"/>
          <w:kern w:val="0"/>
          <w:sz w:val="22"/>
          <w:szCs w:val="22"/>
          <w:lang w:val="en-US"/>
          <w14:ligatures w14:val="none"/>
        </w:rPr>
        <w:t xml:space="preserve">PIU </w:t>
      </w:r>
      <w:r w:rsidRPr="0029650D">
        <w:rPr>
          <w:rFonts w:ascii="Calibri" w:eastAsia="Times New Roman" w:hAnsi="Calibri" w:cs="Times New Roman"/>
          <w:color w:val="000000"/>
          <w:kern w:val="0"/>
          <w:sz w:val="22"/>
          <w:szCs w:val="22"/>
          <w:lang w:val="en-US"/>
          <w14:ligatures w14:val="none"/>
        </w:rPr>
        <w:t>for review.</w:t>
      </w:r>
      <w:r w:rsidR="00AB501F" w:rsidRPr="0029650D">
        <w:rPr>
          <w:rFonts w:ascii="Calibri" w:eastAsia="Times New Roman" w:hAnsi="Calibri" w:cs="Times New Roman"/>
          <w:color w:val="000000"/>
          <w:kern w:val="0"/>
          <w:sz w:val="22"/>
          <w:szCs w:val="22"/>
          <w:lang w:val="en-US"/>
          <w14:ligatures w14:val="none"/>
        </w:rPr>
        <w:t xml:space="preserve"> </w:t>
      </w:r>
      <w:r w:rsidRPr="0029650D">
        <w:rPr>
          <w:rFonts w:ascii="Calibri" w:eastAsia="Times New Roman" w:hAnsi="Calibri" w:cs="Times New Roman"/>
          <w:color w:val="000000"/>
          <w:kern w:val="0"/>
          <w:sz w:val="22"/>
          <w:szCs w:val="22"/>
          <w:lang w:val="en-US"/>
          <w14:ligatures w14:val="none"/>
        </w:rPr>
        <w:t xml:space="preserve">The </w:t>
      </w:r>
      <w:r w:rsidR="00BF4ACE" w:rsidRPr="0029650D">
        <w:rPr>
          <w:rFonts w:ascii="Calibri" w:eastAsia="Times New Roman" w:hAnsi="Calibri" w:cs="Times New Roman"/>
          <w:color w:val="000000"/>
          <w:kern w:val="0"/>
          <w:sz w:val="22"/>
          <w:szCs w:val="22"/>
          <w:lang w:val="en-US"/>
          <w14:ligatures w14:val="none"/>
        </w:rPr>
        <w:t xml:space="preserve">PIU </w:t>
      </w:r>
      <w:r w:rsidRPr="0029650D">
        <w:rPr>
          <w:rFonts w:ascii="Calibri" w:eastAsia="Times New Roman" w:hAnsi="Calibri" w:cs="Times New Roman"/>
          <w:color w:val="000000"/>
          <w:kern w:val="0"/>
          <w:sz w:val="22"/>
          <w:szCs w:val="22"/>
          <w:lang w:val="en-US"/>
          <w14:ligatures w14:val="none"/>
        </w:rPr>
        <w:t xml:space="preserve">shall review and provide comments and required revisions. </w:t>
      </w:r>
      <w:r w:rsidR="00BF4ACE" w:rsidRPr="0029650D">
        <w:rPr>
          <w:rFonts w:ascii="Calibri" w:eastAsia="Calibri" w:hAnsi="Calibri" w:cs="Calibri"/>
          <w:bCs/>
          <w:color w:val="000000"/>
          <w:kern w:val="0"/>
          <w:sz w:val="22"/>
          <w:szCs w:val="22"/>
          <w14:ligatures w14:val="none"/>
        </w:rPr>
        <w:t xml:space="preserve">The </w:t>
      </w:r>
      <w:r w:rsidR="00BF4ACE" w:rsidRPr="0029650D">
        <w:rPr>
          <w:rFonts w:ascii="Calibri" w:eastAsia="Calibri" w:hAnsi="Calibri" w:cs="Calibri"/>
          <w:bCs/>
          <w:color w:val="000000"/>
          <w:kern w:val="0"/>
          <w:sz w:val="22"/>
          <w:szCs w:val="22"/>
          <w:lang w:val="sr-Latn-RS"/>
          <w14:ligatures w14:val="none"/>
        </w:rPr>
        <w:t>Consultant</w:t>
      </w:r>
      <w:r w:rsidR="00BF4ACE" w:rsidRPr="0029650D">
        <w:rPr>
          <w:rFonts w:ascii="Calibri" w:eastAsia="Calibri" w:hAnsi="Calibri" w:cs="Calibri"/>
          <w:bCs/>
          <w:color w:val="000000"/>
          <w:kern w:val="0"/>
          <w:sz w:val="22"/>
          <w:szCs w:val="22"/>
          <w14:ligatures w14:val="none"/>
        </w:rPr>
        <w:t xml:space="preserve"> </w:t>
      </w:r>
      <w:r w:rsidRPr="0029650D">
        <w:rPr>
          <w:rFonts w:ascii="Calibri" w:eastAsia="Times New Roman" w:hAnsi="Calibri" w:cs="Times New Roman"/>
          <w:color w:val="000000"/>
          <w:kern w:val="0"/>
          <w:sz w:val="22"/>
          <w:szCs w:val="22"/>
          <w:lang w:val="en-US"/>
          <w14:ligatures w14:val="none"/>
        </w:rPr>
        <w:t>shall incorporate all comments and finalize the questionnaire accordingly.</w:t>
      </w:r>
      <w:r w:rsidR="00AB501F" w:rsidRPr="0029650D">
        <w:rPr>
          <w:rFonts w:ascii="Calibri" w:eastAsia="Times New Roman" w:hAnsi="Calibri" w:cs="Times New Roman"/>
          <w:color w:val="000000"/>
          <w:kern w:val="0"/>
          <w:sz w:val="22"/>
          <w:szCs w:val="22"/>
          <w:lang w:val="en-US"/>
          <w14:ligatures w14:val="none"/>
        </w:rPr>
        <w:t xml:space="preserve"> </w:t>
      </w:r>
      <w:r w:rsidRPr="0029650D">
        <w:rPr>
          <w:rFonts w:ascii="Calibri" w:eastAsia="Times New Roman" w:hAnsi="Calibri" w:cs="Times New Roman"/>
          <w:color w:val="000000"/>
          <w:kern w:val="0"/>
          <w:sz w:val="22"/>
          <w:szCs w:val="22"/>
          <w:lang w:val="en-US"/>
          <w14:ligatures w14:val="none"/>
        </w:rPr>
        <w:t xml:space="preserve">The final version of each questionnaire must be formally approved by the </w:t>
      </w:r>
      <w:r w:rsidR="00BF4ACE" w:rsidRPr="0029650D">
        <w:rPr>
          <w:rFonts w:ascii="Calibri" w:eastAsia="Times New Roman" w:hAnsi="Calibri" w:cs="Times New Roman"/>
          <w:color w:val="000000"/>
          <w:kern w:val="0"/>
          <w:sz w:val="22"/>
          <w:szCs w:val="22"/>
          <w:lang w:val="en-US"/>
          <w14:ligatures w14:val="none"/>
        </w:rPr>
        <w:t xml:space="preserve">PIU </w:t>
      </w:r>
      <w:r w:rsidRPr="0029650D">
        <w:rPr>
          <w:rFonts w:ascii="Calibri" w:eastAsia="Times New Roman" w:hAnsi="Calibri" w:cs="Times New Roman"/>
          <w:color w:val="000000"/>
          <w:kern w:val="0"/>
          <w:sz w:val="22"/>
          <w:szCs w:val="22"/>
          <w:lang w:val="en-US"/>
          <w14:ligatures w14:val="none"/>
        </w:rPr>
        <w:t xml:space="preserve">prior to the commencement of </w:t>
      </w:r>
      <w:r w:rsidR="00854F56" w:rsidRPr="0029650D">
        <w:rPr>
          <w:rFonts w:ascii="Calibri" w:eastAsia="Times New Roman" w:hAnsi="Calibri" w:cs="Times New Roman"/>
          <w:color w:val="000000"/>
          <w:kern w:val="0"/>
          <w:sz w:val="22"/>
          <w:szCs w:val="22"/>
          <w:lang w:val="en-US"/>
          <w14:ligatures w14:val="none"/>
        </w:rPr>
        <w:t xml:space="preserve">survey implementation </w:t>
      </w:r>
      <w:r w:rsidRPr="0029650D">
        <w:rPr>
          <w:rFonts w:ascii="Calibri" w:eastAsia="Times New Roman" w:hAnsi="Calibri" w:cs="Times New Roman"/>
          <w:color w:val="000000"/>
          <w:kern w:val="0"/>
          <w:sz w:val="22"/>
          <w:szCs w:val="22"/>
          <w:lang w:val="en-US"/>
          <w14:ligatures w14:val="none"/>
        </w:rPr>
        <w:t>for the respective survey cycle.</w:t>
      </w:r>
      <w:r w:rsidR="00AB501F" w:rsidRPr="0029650D">
        <w:rPr>
          <w:rFonts w:ascii="Calibri" w:eastAsia="Times New Roman" w:hAnsi="Calibri" w:cs="Times New Roman"/>
          <w:color w:val="000000"/>
          <w:kern w:val="0"/>
          <w:sz w:val="22"/>
          <w:szCs w:val="22"/>
          <w:lang w:val="en-US"/>
          <w14:ligatures w14:val="none"/>
        </w:rPr>
        <w:t xml:space="preserve"> </w:t>
      </w:r>
      <w:r w:rsidRPr="0029650D">
        <w:rPr>
          <w:rFonts w:ascii="Calibri" w:eastAsia="Times New Roman" w:hAnsi="Calibri" w:cs="Times New Roman"/>
          <w:color w:val="000000"/>
          <w:kern w:val="0"/>
          <w:sz w:val="22"/>
          <w:szCs w:val="22"/>
          <w:lang w:val="en-US"/>
          <w14:ligatures w14:val="none"/>
        </w:rPr>
        <w:t xml:space="preserve">Approval of each questionnaire shall be </w:t>
      </w:r>
      <w:proofErr w:type="gramStart"/>
      <w:r w:rsidRPr="0029650D">
        <w:rPr>
          <w:rFonts w:ascii="Calibri" w:eastAsia="Times New Roman" w:hAnsi="Calibri" w:cs="Times New Roman"/>
          <w:color w:val="000000"/>
          <w:kern w:val="0"/>
          <w:sz w:val="22"/>
          <w:szCs w:val="22"/>
          <w:lang w:val="en-US"/>
          <w14:ligatures w14:val="none"/>
        </w:rPr>
        <w:t>considered</w:t>
      </w:r>
      <w:proofErr w:type="gramEnd"/>
      <w:r w:rsidRPr="0029650D">
        <w:rPr>
          <w:rFonts w:ascii="Calibri" w:eastAsia="Times New Roman" w:hAnsi="Calibri" w:cs="Times New Roman"/>
          <w:color w:val="000000"/>
          <w:kern w:val="0"/>
          <w:sz w:val="22"/>
          <w:szCs w:val="22"/>
          <w:lang w:val="en-US"/>
          <w14:ligatures w14:val="none"/>
        </w:rPr>
        <w:t xml:space="preserve"> a condition for acceptance of the corresponding deliverable and for initiating the respective survey cycle.</w:t>
      </w:r>
    </w:p>
    <w:p w14:paraId="27A08E25" w14:textId="435235AB" w:rsidR="00B435FB" w:rsidRPr="00A44427" w:rsidRDefault="00854F56" w:rsidP="329782C2">
      <w:pPr>
        <w:pStyle w:val="ListParagraph"/>
        <w:widowControl w:val="0"/>
        <w:numPr>
          <w:ilvl w:val="0"/>
          <w:numId w:val="5"/>
        </w:numPr>
        <w:pBdr>
          <w:top w:val="nil"/>
          <w:left w:val="nil"/>
          <w:bottom w:val="nil"/>
          <w:right w:val="nil"/>
          <w:between w:val="nil"/>
        </w:pBdr>
        <w:spacing w:after="120"/>
        <w:contextualSpacing w:val="0"/>
        <w:jc w:val="both"/>
        <w:rPr>
          <w:rFonts w:ascii="Calibri" w:eastAsia="Times New Roman" w:hAnsi="Calibri" w:cs="Times New Roman"/>
          <w:color w:val="000000"/>
          <w:kern w:val="0"/>
          <w:sz w:val="22"/>
          <w:szCs w:val="22"/>
          <w:lang w:val="en-US"/>
          <w14:ligatures w14:val="none"/>
        </w:rPr>
      </w:pPr>
      <w:r>
        <w:rPr>
          <w:rFonts w:ascii="Calibri" w:eastAsia="Times New Roman" w:hAnsi="Calibri" w:cs="Times New Roman"/>
          <w:color w:val="000000"/>
          <w:kern w:val="0"/>
          <w:sz w:val="22"/>
          <w:szCs w:val="22"/>
          <w:lang w:val="en-US"/>
          <w14:ligatures w14:val="none"/>
        </w:rPr>
        <w:t xml:space="preserve">Survey </w:t>
      </w:r>
      <w:r w:rsidR="00B435FB" w:rsidRPr="00A44427">
        <w:rPr>
          <w:rFonts w:ascii="Calibri" w:eastAsia="Times New Roman" w:hAnsi="Calibri" w:cs="Times New Roman"/>
          <w:color w:val="000000"/>
          <w:kern w:val="0"/>
          <w:sz w:val="22"/>
          <w:szCs w:val="22"/>
          <w:lang w:val="en-US"/>
          <w14:ligatures w14:val="none"/>
        </w:rPr>
        <w:t xml:space="preserve">implementation: Conduct data collection for each </w:t>
      </w:r>
      <w:r w:rsidR="00052AAE" w:rsidRPr="008433C8">
        <w:rPr>
          <w:rFonts w:ascii="Calibri" w:eastAsia="Times New Roman" w:hAnsi="Calibri" w:cs="Times New Roman"/>
          <w:color w:val="000000"/>
          <w:kern w:val="0"/>
          <w:sz w:val="22"/>
          <w:szCs w:val="22"/>
          <w:lang w:val="en-US"/>
          <w14:ligatures w14:val="none"/>
        </w:rPr>
        <w:t>semi-</w:t>
      </w:r>
      <w:r w:rsidR="00B435FB" w:rsidRPr="00A44427">
        <w:rPr>
          <w:rFonts w:ascii="Calibri" w:eastAsia="Times New Roman" w:hAnsi="Calibri" w:cs="Times New Roman"/>
          <w:color w:val="000000"/>
          <w:kern w:val="0"/>
          <w:sz w:val="22"/>
          <w:szCs w:val="22"/>
          <w:lang w:val="en-US"/>
          <w14:ligatures w14:val="none"/>
        </w:rPr>
        <w:t xml:space="preserve">annual survey through appropriate methods </w:t>
      </w:r>
      <w:r>
        <w:rPr>
          <w:rFonts w:ascii="Calibri" w:eastAsia="Times New Roman" w:hAnsi="Calibri" w:cs="Times New Roman"/>
          <w:color w:val="000000"/>
          <w:kern w:val="0"/>
          <w:sz w:val="22"/>
          <w:szCs w:val="22"/>
          <w:lang w:val="en-US"/>
          <w14:ligatures w14:val="none"/>
        </w:rPr>
        <w:t>(</w:t>
      </w:r>
      <w:r w:rsidR="00B435FB" w:rsidRPr="00A44427">
        <w:rPr>
          <w:rFonts w:ascii="Calibri" w:eastAsia="Times New Roman" w:hAnsi="Calibri" w:cs="Times New Roman"/>
          <w:color w:val="000000"/>
          <w:kern w:val="0"/>
          <w:sz w:val="22"/>
          <w:szCs w:val="22"/>
          <w:lang w:val="en-US"/>
          <w14:ligatures w14:val="none"/>
        </w:rPr>
        <w:t xml:space="preserve">telephone surveys, or online surveys), ensuring </w:t>
      </w:r>
      <w:r w:rsidR="39125E0E" w:rsidRPr="00A44427">
        <w:rPr>
          <w:rFonts w:ascii="Calibri" w:eastAsia="Times New Roman" w:hAnsi="Calibri" w:cs="Times New Roman"/>
          <w:color w:val="000000"/>
          <w:kern w:val="0"/>
          <w:sz w:val="22"/>
          <w:szCs w:val="22"/>
          <w:lang w:val="en-US"/>
          <w14:ligatures w14:val="none"/>
        </w:rPr>
        <w:t>adherence</w:t>
      </w:r>
      <w:r w:rsidR="3F2A464E" w:rsidRPr="00A44427">
        <w:rPr>
          <w:rFonts w:ascii="Calibri" w:eastAsia="Times New Roman" w:hAnsi="Calibri" w:cs="Times New Roman"/>
          <w:color w:val="000000"/>
          <w:kern w:val="0"/>
          <w:sz w:val="22"/>
          <w:szCs w:val="22"/>
          <w:lang w:val="en-US"/>
          <w14:ligatures w14:val="none"/>
        </w:rPr>
        <w:t xml:space="preserve"> to </w:t>
      </w:r>
      <w:r w:rsidR="00B435FB" w:rsidRPr="00A44427">
        <w:rPr>
          <w:rFonts w:ascii="Calibri" w:eastAsia="Times New Roman" w:hAnsi="Calibri" w:cs="Times New Roman"/>
          <w:color w:val="000000"/>
          <w:kern w:val="0"/>
          <w:sz w:val="22"/>
          <w:szCs w:val="22"/>
          <w:lang w:val="en-US"/>
          <w14:ligatures w14:val="none"/>
        </w:rPr>
        <w:t xml:space="preserve">professional standards, </w:t>
      </w:r>
      <w:r w:rsidR="59A7E8F6" w:rsidRPr="00A44427">
        <w:rPr>
          <w:rFonts w:ascii="Calibri" w:eastAsia="Times New Roman" w:hAnsi="Calibri" w:cs="Times New Roman"/>
          <w:color w:val="000000"/>
          <w:kern w:val="0"/>
          <w:sz w:val="22"/>
          <w:szCs w:val="22"/>
          <w:lang w:val="en-US"/>
          <w14:ligatures w14:val="none"/>
        </w:rPr>
        <w:t xml:space="preserve">ethical behavior, </w:t>
      </w:r>
      <w:r w:rsidR="00B435FB" w:rsidRPr="00A44427">
        <w:rPr>
          <w:rFonts w:ascii="Calibri" w:eastAsia="Times New Roman" w:hAnsi="Calibri" w:cs="Times New Roman"/>
          <w:color w:val="000000"/>
          <w:kern w:val="0"/>
          <w:sz w:val="22"/>
          <w:szCs w:val="22"/>
          <w:lang w:val="en-US"/>
          <w14:ligatures w14:val="none"/>
        </w:rPr>
        <w:t>respondent confidentiality, and data reliability.</w:t>
      </w:r>
      <w:r w:rsidR="00BB5070" w:rsidRPr="00A44427">
        <w:rPr>
          <w:rFonts w:ascii="Calibri" w:eastAsia="Times New Roman" w:hAnsi="Calibri" w:cs="Times New Roman"/>
          <w:color w:val="000000"/>
          <w:kern w:val="0"/>
          <w:sz w:val="22"/>
          <w:szCs w:val="22"/>
          <w:lang w:val="en-US"/>
          <w14:ligatures w14:val="none"/>
        </w:rPr>
        <w:t xml:space="preserve"> The final method shall be agreed with the </w:t>
      </w:r>
      <w:r w:rsidR="008906B3" w:rsidRPr="008906B3">
        <w:rPr>
          <w:rFonts w:ascii="Calibri" w:eastAsia="Times New Roman" w:hAnsi="Calibri" w:cs="Times New Roman"/>
          <w:color w:val="000000"/>
          <w:kern w:val="0"/>
          <w:sz w:val="22"/>
          <w:szCs w:val="22"/>
          <w:lang w:val="en-US"/>
          <w14:ligatures w14:val="none"/>
        </w:rPr>
        <w:t>PIU</w:t>
      </w:r>
      <w:r w:rsidR="008906B3">
        <w:rPr>
          <w:rFonts w:ascii="Calibri" w:eastAsia="Times New Roman" w:hAnsi="Calibri" w:cs="Times New Roman"/>
          <w:color w:val="000000"/>
          <w:kern w:val="0"/>
          <w:sz w:val="22"/>
          <w:szCs w:val="22"/>
          <w:lang w:val="en-US"/>
          <w14:ligatures w14:val="none"/>
        </w:rPr>
        <w:t xml:space="preserve"> </w:t>
      </w:r>
      <w:r w:rsidR="00BB5070" w:rsidRPr="00A44427">
        <w:rPr>
          <w:rFonts w:ascii="Calibri" w:eastAsia="Times New Roman" w:hAnsi="Calibri" w:cs="Times New Roman"/>
          <w:color w:val="000000"/>
          <w:kern w:val="0"/>
          <w:sz w:val="22"/>
          <w:szCs w:val="22"/>
          <w:lang w:val="en-US"/>
          <w14:ligatures w14:val="none"/>
        </w:rPr>
        <w:t xml:space="preserve">based on data availability. </w:t>
      </w:r>
    </w:p>
    <w:p w14:paraId="3E608F3F" w14:textId="71925308" w:rsidR="00C739ED" w:rsidRPr="0029650D" w:rsidRDefault="00B435FB" w:rsidP="00FB3EAC">
      <w:pPr>
        <w:pStyle w:val="ListParagraph"/>
        <w:widowControl w:val="0"/>
        <w:numPr>
          <w:ilvl w:val="0"/>
          <w:numId w:val="5"/>
        </w:numPr>
        <w:pBdr>
          <w:top w:val="nil"/>
          <w:left w:val="nil"/>
          <w:bottom w:val="nil"/>
          <w:right w:val="nil"/>
          <w:between w:val="nil"/>
        </w:pBdr>
        <w:spacing w:after="120"/>
        <w:contextualSpacing w:val="0"/>
        <w:jc w:val="both"/>
        <w:rPr>
          <w:rFonts w:ascii="Calibri" w:eastAsia="Times New Roman" w:hAnsi="Calibri" w:cs="Times New Roman"/>
          <w:color w:val="000000"/>
          <w:kern w:val="0"/>
          <w:sz w:val="22"/>
          <w:szCs w:val="22"/>
          <w:lang w:val="en-US"/>
          <w14:ligatures w14:val="none"/>
        </w:rPr>
      </w:pPr>
      <w:r w:rsidRPr="0029650D">
        <w:rPr>
          <w:rFonts w:ascii="Calibri" w:eastAsia="Times New Roman" w:hAnsi="Calibri" w:cs="Times New Roman"/>
          <w:color w:val="000000"/>
          <w:kern w:val="0"/>
          <w:sz w:val="22"/>
          <w:szCs w:val="22"/>
          <w:lang w:val="en-US"/>
          <w14:ligatures w14:val="none"/>
        </w:rPr>
        <w:t xml:space="preserve">Data processing and analysis: Clean, process, and analyze the collected data for each </w:t>
      </w:r>
      <w:r w:rsidR="005F3248" w:rsidRPr="0029650D">
        <w:rPr>
          <w:rFonts w:ascii="Calibri" w:eastAsia="Times New Roman" w:hAnsi="Calibri" w:cs="Times New Roman"/>
          <w:color w:val="000000"/>
          <w:kern w:val="0"/>
          <w:sz w:val="22"/>
          <w:szCs w:val="22"/>
          <w:lang w:val="en-US"/>
          <w14:ligatures w14:val="none"/>
        </w:rPr>
        <w:t>semi-</w:t>
      </w:r>
      <w:r w:rsidRPr="0029650D">
        <w:rPr>
          <w:rFonts w:ascii="Calibri" w:eastAsia="Times New Roman" w:hAnsi="Calibri" w:cs="Times New Roman"/>
          <w:color w:val="000000"/>
          <w:kern w:val="0"/>
          <w:sz w:val="22"/>
          <w:szCs w:val="22"/>
          <w:lang w:val="en-US"/>
          <w14:ligatures w14:val="none"/>
        </w:rPr>
        <w:t>annual survey using appropriate statistical methods.</w:t>
      </w:r>
      <w:r w:rsidR="005F3248" w:rsidRPr="0029650D">
        <w:rPr>
          <w:rFonts w:ascii="Calibri" w:eastAsia="Times New Roman" w:hAnsi="Calibri" w:cs="Times New Roman"/>
          <w:color w:val="000000"/>
          <w:kern w:val="0"/>
          <w:sz w:val="22"/>
          <w:szCs w:val="22"/>
          <w:lang w:val="en-US"/>
          <w14:ligatures w14:val="none"/>
        </w:rPr>
        <w:t xml:space="preserve"> Conduct statistical analysis, perform cross-tabulation by relevant variables, identify key trends and patterns.</w:t>
      </w:r>
      <w:r w:rsidR="00B3336F" w:rsidRPr="0029650D">
        <w:rPr>
          <w:rFonts w:ascii="Calibri" w:eastAsia="Times New Roman" w:hAnsi="Calibri" w:cs="Times New Roman"/>
          <w:color w:val="000000"/>
          <w:kern w:val="0"/>
          <w:sz w:val="22"/>
          <w:szCs w:val="22"/>
          <w:lang w:val="en-US"/>
          <w14:ligatures w14:val="none"/>
        </w:rPr>
        <w:t xml:space="preserve"> </w:t>
      </w:r>
      <w:r w:rsidR="00B3336F" w:rsidRPr="0029650D">
        <w:rPr>
          <w:rFonts w:ascii="Calibri" w:eastAsia="Times New Roman" w:hAnsi="Calibri" w:cs="Times New Roman"/>
          <w:color w:val="000000"/>
          <w:kern w:val="0"/>
          <w:sz w:val="22"/>
          <w:szCs w:val="22"/>
          <w14:ligatures w14:val="none"/>
        </w:rPr>
        <w:t>The analysis shall include gender-disaggregated reporting for all major survey indicators and questionnaire modules, wherever statistically feasible. Particular attention shall be given to differences between male and female homeowners regarding program awareness, access to information, decision-making patterns, satisfaction levels, and participation barriers.</w:t>
      </w:r>
      <w:r w:rsidR="00C739ED" w:rsidRPr="0029650D">
        <w:rPr>
          <w:rFonts w:ascii="Calibri" w:eastAsia="Times New Roman" w:hAnsi="Calibri" w:cs="Times New Roman"/>
          <w:color w:val="000000"/>
          <w:kern w:val="0"/>
          <w:sz w:val="22"/>
          <w:szCs w:val="22"/>
          <w14:ligatures w14:val="none"/>
        </w:rPr>
        <w:t xml:space="preserve"> The analysis shall also assess the participation, experiences, satisfaction levels, and barriers faced by vulnerable groups, including but not limited to low-income households, energy vulnerable households, elderly persons (65+), persons with disabilities, single-parent households, ethnic minorities, and households residing in remote or underserved areas. Recommendations shall be provided for improving accessibility, outreach, and inclusion of vulnerable groups in future program cycles.</w:t>
      </w:r>
    </w:p>
    <w:p w14:paraId="4E371762" w14:textId="5A21AC3B" w:rsidR="000776D1" w:rsidRPr="008433C8" w:rsidRDefault="000776D1" w:rsidP="00B435FB">
      <w:pPr>
        <w:pStyle w:val="ListParagraph"/>
        <w:widowControl w:val="0"/>
        <w:numPr>
          <w:ilvl w:val="0"/>
          <w:numId w:val="5"/>
        </w:numPr>
        <w:pBdr>
          <w:top w:val="nil"/>
          <w:left w:val="nil"/>
          <w:bottom w:val="nil"/>
          <w:right w:val="nil"/>
          <w:between w:val="nil"/>
        </w:pBdr>
        <w:spacing w:after="120"/>
        <w:contextualSpacing w:val="0"/>
        <w:jc w:val="both"/>
        <w:rPr>
          <w:rFonts w:ascii="Calibri" w:eastAsia="Times New Roman" w:hAnsi="Calibri" w:cs="Times New Roman"/>
          <w:color w:val="000000"/>
          <w:kern w:val="0"/>
          <w:sz w:val="22"/>
          <w:szCs w:val="22"/>
          <w:lang w:val="en-US"/>
          <w14:ligatures w14:val="none"/>
        </w:rPr>
      </w:pPr>
      <w:r>
        <w:rPr>
          <w:rFonts w:ascii="Calibri" w:eastAsia="Times New Roman" w:hAnsi="Calibri" w:cs="Times New Roman"/>
          <w:color w:val="000000"/>
          <w:kern w:val="0"/>
          <w:sz w:val="22"/>
          <w:szCs w:val="22"/>
          <w:lang w:val="en-US"/>
          <w14:ligatures w14:val="none"/>
        </w:rPr>
        <w:t>Survey Report:</w:t>
      </w:r>
      <w:r w:rsidR="00493620">
        <w:rPr>
          <w:rFonts w:ascii="Calibri" w:eastAsia="Times New Roman" w:hAnsi="Calibri" w:cs="Times New Roman"/>
          <w:color w:val="000000"/>
          <w:kern w:val="0"/>
          <w:sz w:val="22"/>
          <w:szCs w:val="22"/>
          <w:lang w:val="en-US"/>
          <w14:ligatures w14:val="none"/>
        </w:rPr>
        <w:t xml:space="preserve"> </w:t>
      </w:r>
      <w:r w:rsidR="00493620" w:rsidRPr="00493620">
        <w:rPr>
          <w:rFonts w:ascii="Calibri" w:eastAsia="Times New Roman" w:hAnsi="Calibri" w:cs="Times New Roman"/>
          <w:color w:val="000000"/>
          <w:kern w:val="0"/>
          <w:sz w:val="22"/>
          <w:szCs w:val="22"/>
          <w:lang w:val="en-US"/>
          <w14:ligatures w14:val="none"/>
        </w:rPr>
        <w:t xml:space="preserve">Prepare a survey implementation report for each completed research cycle, including the research methodology, sample structure, data collection process, questionnaire overview, </w:t>
      </w:r>
      <w:r w:rsidR="00854F56" w:rsidRPr="00854F56">
        <w:rPr>
          <w:rFonts w:ascii="Calibri" w:eastAsia="Times New Roman" w:hAnsi="Calibri" w:cs="Times New Roman"/>
          <w:color w:val="000000"/>
          <w:kern w:val="0"/>
          <w:sz w:val="22"/>
          <w:szCs w:val="22"/>
          <w:lang w:val="en-US"/>
          <w14:ligatures w14:val="none"/>
        </w:rPr>
        <w:t xml:space="preserve">survey </w:t>
      </w:r>
      <w:r w:rsidR="00493620" w:rsidRPr="00493620">
        <w:rPr>
          <w:rFonts w:ascii="Calibri" w:eastAsia="Times New Roman" w:hAnsi="Calibri" w:cs="Times New Roman"/>
          <w:color w:val="000000"/>
          <w:kern w:val="0"/>
          <w:sz w:val="22"/>
          <w:szCs w:val="22"/>
          <w:lang w:val="en-US"/>
          <w14:ligatures w14:val="none"/>
        </w:rPr>
        <w:t>implementation, response rates, and summary of collected data. The report should provide a descriptive presentation of survey findings and confirm the quality and completion of the research process.</w:t>
      </w:r>
      <w:r w:rsidR="00493620" w:rsidDel="00493620">
        <w:rPr>
          <w:rFonts w:ascii="Calibri" w:eastAsia="Times New Roman" w:hAnsi="Calibri" w:cs="Times New Roman"/>
          <w:color w:val="000000"/>
          <w:kern w:val="0"/>
          <w:sz w:val="22"/>
          <w:szCs w:val="22"/>
          <w:lang w:val="en-US"/>
          <w14:ligatures w14:val="none"/>
        </w:rPr>
        <w:t xml:space="preserve"> </w:t>
      </w:r>
    </w:p>
    <w:p w14:paraId="55834A42" w14:textId="1653DAC5" w:rsidR="00B435FB" w:rsidRPr="0029650D" w:rsidRDefault="00493620" w:rsidP="00CF29A1">
      <w:pPr>
        <w:pStyle w:val="ListParagraph"/>
        <w:widowControl w:val="0"/>
        <w:numPr>
          <w:ilvl w:val="0"/>
          <w:numId w:val="5"/>
        </w:numPr>
        <w:pBdr>
          <w:top w:val="nil"/>
          <w:left w:val="nil"/>
          <w:bottom w:val="nil"/>
          <w:right w:val="nil"/>
          <w:between w:val="nil"/>
        </w:pBdr>
        <w:spacing w:after="120"/>
        <w:contextualSpacing w:val="0"/>
        <w:jc w:val="both"/>
        <w:rPr>
          <w:rFonts w:ascii="Calibri" w:eastAsia="Times New Roman" w:hAnsi="Calibri" w:cs="Times New Roman"/>
          <w:color w:val="000000"/>
          <w:kern w:val="0"/>
          <w:sz w:val="22"/>
          <w:szCs w:val="22"/>
          <w:lang w:val="en-US"/>
          <w14:ligatures w14:val="none"/>
        </w:rPr>
      </w:pPr>
      <w:r w:rsidRPr="00C75BC3">
        <w:rPr>
          <w:rFonts w:ascii="Calibri" w:eastAsia="Times New Roman" w:hAnsi="Calibri" w:cs="Times New Roman"/>
          <w:color w:val="000000"/>
          <w:kern w:val="0"/>
          <w:sz w:val="22"/>
          <w:szCs w:val="22"/>
          <w:lang w:val="en-US"/>
          <w14:ligatures w14:val="none"/>
        </w:rPr>
        <w:t xml:space="preserve">Analytical Report with Dataset and Analytical Tables: </w:t>
      </w:r>
      <w:r w:rsidR="00B435FB" w:rsidRPr="00C75BC3">
        <w:rPr>
          <w:rFonts w:ascii="Calibri" w:eastAsia="Times New Roman" w:hAnsi="Calibri" w:cs="Times New Roman"/>
          <w:color w:val="000000"/>
          <w:kern w:val="0"/>
          <w:sz w:val="22"/>
          <w:szCs w:val="22"/>
          <w:lang w:val="en-US"/>
          <w14:ligatures w14:val="none"/>
        </w:rPr>
        <w:t xml:space="preserve">Prepare a separate analytical report for each </w:t>
      </w:r>
      <w:r w:rsidR="00303042" w:rsidRPr="00C75BC3">
        <w:rPr>
          <w:rFonts w:ascii="Calibri" w:eastAsia="Times New Roman" w:hAnsi="Calibri" w:cs="Times New Roman"/>
          <w:color w:val="000000"/>
          <w:kern w:val="0"/>
          <w:sz w:val="22"/>
          <w:szCs w:val="22"/>
          <w:lang w:val="en-US"/>
          <w14:ligatures w14:val="none"/>
        </w:rPr>
        <w:t>semi-</w:t>
      </w:r>
      <w:r w:rsidR="00B435FB" w:rsidRPr="00C75BC3">
        <w:rPr>
          <w:rFonts w:ascii="Calibri" w:eastAsia="Times New Roman" w:hAnsi="Calibri" w:cs="Times New Roman"/>
          <w:color w:val="000000"/>
          <w:kern w:val="0"/>
          <w:sz w:val="22"/>
          <w:szCs w:val="22"/>
          <w:lang w:val="en-US"/>
          <w14:ligatures w14:val="none"/>
        </w:rPr>
        <w:t xml:space="preserve">annual research cycle, presenting key findings, conclusions, and recommendations </w:t>
      </w:r>
      <w:r w:rsidR="00B435FB" w:rsidRPr="00C75BC3">
        <w:rPr>
          <w:rFonts w:ascii="Calibri" w:eastAsia="Times New Roman" w:hAnsi="Calibri" w:cs="Times New Roman"/>
          <w:color w:val="000000"/>
          <w:kern w:val="0"/>
          <w:sz w:val="22"/>
          <w:szCs w:val="22"/>
          <w:lang w:val="en-US"/>
          <w14:ligatures w14:val="none"/>
        </w:rPr>
        <w:lastRenderedPageBreak/>
        <w:t>regarding the effectiveness and impact of the subsidy program from the perspective of beneficiaries.</w:t>
      </w:r>
      <w:r w:rsidR="00303042" w:rsidRPr="00C75BC3">
        <w:rPr>
          <w:rFonts w:ascii="Calibri" w:eastAsia="Times New Roman" w:hAnsi="Calibri" w:cs="Times New Roman"/>
          <w:color w:val="000000"/>
          <w:kern w:val="0"/>
          <w:sz w:val="22"/>
          <w:szCs w:val="22"/>
          <w:lang w:val="en-US"/>
          <w14:ligatures w14:val="none"/>
        </w:rPr>
        <w:t xml:space="preserve"> Beside analytical survey report</w:t>
      </w:r>
      <w:r w:rsidR="00BE0A75" w:rsidRPr="00C75BC3">
        <w:rPr>
          <w:rFonts w:ascii="Calibri" w:eastAsia="Times New Roman" w:hAnsi="Calibri" w:cs="Times New Roman"/>
          <w:color w:val="000000"/>
          <w:kern w:val="0"/>
          <w:sz w:val="22"/>
          <w:szCs w:val="22"/>
          <w:lang w:val="en-US"/>
          <w14:ligatures w14:val="none"/>
        </w:rPr>
        <w:t xml:space="preserve">, </w:t>
      </w:r>
      <w:r w:rsidR="00BF4ACE" w:rsidRPr="009261F7">
        <w:rPr>
          <w:rFonts w:ascii="Calibri" w:eastAsia="Calibri" w:hAnsi="Calibri" w:cs="Calibri"/>
          <w:bCs/>
          <w:color w:val="000000"/>
          <w:kern w:val="0"/>
          <w:sz w:val="22"/>
          <w:szCs w:val="22"/>
          <w14:ligatures w14:val="none"/>
        </w:rPr>
        <w:t xml:space="preserve">The </w:t>
      </w:r>
      <w:r w:rsidR="00BF4ACE" w:rsidRPr="009261F7">
        <w:rPr>
          <w:rFonts w:ascii="Calibri" w:eastAsia="Calibri" w:hAnsi="Calibri" w:cs="Calibri"/>
          <w:bCs/>
          <w:color w:val="000000"/>
          <w:kern w:val="0"/>
          <w:sz w:val="22"/>
          <w:szCs w:val="22"/>
          <w:lang w:val="sr-Latn-RS"/>
          <w14:ligatures w14:val="none"/>
        </w:rPr>
        <w:t>Consultant</w:t>
      </w:r>
      <w:r w:rsidR="00BF4ACE" w:rsidRPr="009261F7">
        <w:rPr>
          <w:rFonts w:ascii="Calibri" w:eastAsia="Calibri" w:hAnsi="Calibri" w:cs="Calibri"/>
          <w:bCs/>
          <w:color w:val="000000"/>
          <w:kern w:val="0"/>
          <w:sz w:val="22"/>
          <w:szCs w:val="22"/>
          <w14:ligatures w14:val="none"/>
        </w:rPr>
        <w:t xml:space="preserve"> </w:t>
      </w:r>
      <w:r w:rsidR="00BE0A75" w:rsidRPr="00C75BC3">
        <w:rPr>
          <w:rFonts w:ascii="Calibri" w:eastAsia="Times New Roman" w:hAnsi="Calibri" w:cs="Times New Roman"/>
          <w:color w:val="000000"/>
          <w:kern w:val="0"/>
          <w:sz w:val="22"/>
          <w:szCs w:val="22"/>
          <w:lang w:val="en-US"/>
          <w14:ligatures w14:val="none"/>
        </w:rPr>
        <w:t>will prepare a d</w:t>
      </w:r>
      <w:r w:rsidR="00303042" w:rsidRPr="00C75BC3">
        <w:rPr>
          <w:rFonts w:ascii="Calibri" w:eastAsia="Times New Roman" w:hAnsi="Calibri" w:cs="Times New Roman"/>
          <w:color w:val="000000"/>
          <w:kern w:val="0"/>
          <w:sz w:val="22"/>
          <w:szCs w:val="22"/>
          <w:lang w:val="en-US"/>
          <w14:ligatures w14:val="none"/>
        </w:rPr>
        <w:t>ataset (anonymized</w:t>
      </w:r>
      <w:r w:rsidR="00BE0A75" w:rsidRPr="00C75BC3">
        <w:rPr>
          <w:rFonts w:ascii="Calibri" w:eastAsia="Times New Roman" w:hAnsi="Calibri" w:cs="Times New Roman"/>
          <w:color w:val="000000"/>
          <w:kern w:val="0"/>
          <w:sz w:val="22"/>
          <w:szCs w:val="22"/>
          <w:lang w:val="en-US"/>
          <w14:ligatures w14:val="none"/>
        </w:rPr>
        <w:t>)</w:t>
      </w:r>
      <w:r w:rsidR="009D46F1" w:rsidRPr="00C75BC3">
        <w:rPr>
          <w:rFonts w:ascii="Calibri" w:eastAsia="Times New Roman" w:hAnsi="Calibri" w:cs="Times New Roman"/>
          <w:color w:val="000000"/>
          <w:kern w:val="0"/>
          <w:sz w:val="22"/>
          <w:szCs w:val="22"/>
          <w:lang w:val="en-US"/>
          <w14:ligatures w14:val="none"/>
        </w:rPr>
        <w:t xml:space="preserve"> and</w:t>
      </w:r>
      <w:r w:rsidR="00BE0A75" w:rsidRPr="00C75BC3">
        <w:rPr>
          <w:rFonts w:ascii="Calibri" w:eastAsia="Times New Roman" w:hAnsi="Calibri" w:cs="Times New Roman"/>
          <w:color w:val="000000"/>
          <w:kern w:val="0"/>
          <w:sz w:val="22"/>
          <w:szCs w:val="22"/>
          <w:lang w:val="en-US"/>
          <w14:ligatures w14:val="none"/>
        </w:rPr>
        <w:t xml:space="preserve"> s</w:t>
      </w:r>
      <w:r w:rsidR="00303042" w:rsidRPr="00C75BC3">
        <w:rPr>
          <w:rFonts w:ascii="Calibri" w:eastAsia="Times New Roman" w:hAnsi="Calibri" w:cs="Times New Roman"/>
          <w:color w:val="000000"/>
          <w:kern w:val="0"/>
          <w:sz w:val="22"/>
          <w:szCs w:val="22"/>
          <w:lang w:val="en-US"/>
          <w14:ligatures w14:val="none"/>
        </w:rPr>
        <w:t>tatistical tables</w:t>
      </w:r>
      <w:r w:rsidR="00234859" w:rsidRPr="00C75BC3">
        <w:rPr>
          <w:rFonts w:ascii="Calibri" w:eastAsia="Times New Roman" w:hAnsi="Calibri" w:cs="Times New Roman"/>
          <w:color w:val="000000"/>
          <w:kern w:val="0"/>
          <w:sz w:val="22"/>
          <w:szCs w:val="22"/>
          <w:lang w:val="en-US"/>
          <w14:ligatures w14:val="none"/>
        </w:rPr>
        <w:t xml:space="preserve"> </w:t>
      </w:r>
      <w:r w:rsidR="00C75BC3">
        <w:rPr>
          <w:rFonts w:ascii="Calibri" w:eastAsia="Times New Roman" w:hAnsi="Calibri" w:cs="Times New Roman"/>
          <w:color w:val="000000"/>
          <w:kern w:val="0"/>
          <w:sz w:val="22"/>
          <w:szCs w:val="22"/>
          <w:lang w:val="en-US"/>
          <w14:ligatures w14:val="none"/>
        </w:rPr>
        <w:t>P</w:t>
      </w:r>
      <w:r w:rsidR="00234859" w:rsidRPr="00C75BC3">
        <w:rPr>
          <w:rFonts w:ascii="Calibri" w:eastAsia="Times New Roman" w:hAnsi="Calibri" w:cs="Times New Roman"/>
          <w:color w:val="000000"/>
          <w:kern w:val="0"/>
          <w:sz w:val="22"/>
          <w:szCs w:val="22"/>
          <w:lang w:val="en-US"/>
          <w14:ligatures w14:val="none"/>
        </w:rPr>
        <w:t>rovide a dedicated gender analysis chapter assessing:</w:t>
      </w:r>
      <w:r w:rsidR="00C75BC3" w:rsidRPr="00C75BC3">
        <w:rPr>
          <w:rFonts w:ascii="Calibri" w:eastAsia="Times New Roman" w:hAnsi="Calibri" w:cs="Times New Roman"/>
          <w:color w:val="000000"/>
          <w:kern w:val="0"/>
          <w:sz w:val="22"/>
          <w:szCs w:val="22"/>
          <w:lang w:val="en-US"/>
          <w14:ligatures w14:val="none"/>
        </w:rPr>
        <w:t xml:space="preserve"> </w:t>
      </w:r>
      <w:r w:rsidR="00234859" w:rsidRPr="00C75BC3">
        <w:rPr>
          <w:rFonts w:ascii="Calibri" w:eastAsia="Times New Roman" w:hAnsi="Calibri" w:cs="Times New Roman"/>
          <w:color w:val="000000"/>
          <w:kern w:val="0"/>
          <w:sz w:val="22"/>
          <w:szCs w:val="22"/>
          <w:lang w:val="en-US"/>
          <w14:ligatures w14:val="none"/>
        </w:rPr>
        <w:t>participation of women and men in the program; awareness and understanding of the program; differences in access to information; decision-making roles within households; barriers affecting participation; recommendations for improving gender inclusion in future public calls and outreach activities.</w:t>
      </w:r>
      <w:r w:rsidR="001D2613">
        <w:rPr>
          <w:rFonts w:ascii="Calibri" w:eastAsia="Times New Roman" w:hAnsi="Calibri" w:cs="Times New Roman"/>
          <w:color w:val="000000"/>
          <w:kern w:val="0"/>
          <w:sz w:val="22"/>
          <w:szCs w:val="22"/>
          <w:lang w:val="en-US"/>
          <w14:ligatures w14:val="none"/>
        </w:rPr>
        <w:t xml:space="preserve"> </w:t>
      </w:r>
      <w:r w:rsidR="00B435FB" w:rsidRPr="008433C8">
        <w:rPr>
          <w:rFonts w:ascii="Calibri" w:eastAsia="Times New Roman" w:hAnsi="Calibri" w:cs="Times New Roman"/>
          <w:color w:val="000000"/>
          <w:kern w:val="0"/>
          <w:sz w:val="22"/>
          <w:szCs w:val="22"/>
          <w:lang w:val="en-US"/>
          <w14:ligatures w14:val="none"/>
        </w:rPr>
        <w:t xml:space="preserve">Presentation of results: </w:t>
      </w:r>
      <w:r w:rsidR="00B35C06" w:rsidRPr="00B35C06">
        <w:rPr>
          <w:rFonts w:ascii="Calibri" w:eastAsia="Times New Roman" w:hAnsi="Calibri" w:cs="Times New Roman"/>
          <w:color w:val="000000"/>
          <w:kern w:val="0"/>
          <w:sz w:val="22"/>
          <w:szCs w:val="22"/>
          <w:lang w:val="en-US"/>
          <w14:ligatures w14:val="none"/>
        </w:rPr>
        <w:t xml:space="preserve">Present the findings of each semi-annual survey and Analytical Report with Dataset and Analytical Tables to the </w:t>
      </w:r>
      <w:r w:rsidR="000359F9">
        <w:rPr>
          <w:rFonts w:ascii="Calibri" w:eastAsia="Times New Roman" w:hAnsi="Calibri" w:cs="Times New Roman"/>
          <w:color w:val="000000"/>
          <w:kern w:val="0"/>
          <w:sz w:val="22"/>
          <w:szCs w:val="22"/>
          <w:lang w:val="en-US"/>
          <w14:ligatures w14:val="none"/>
        </w:rPr>
        <w:t>Client</w:t>
      </w:r>
      <w:r w:rsidR="00B35C06" w:rsidRPr="00B35C06">
        <w:rPr>
          <w:rFonts w:ascii="Calibri" w:eastAsia="Times New Roman" w:hAnsi="Calibri" w:cs="Times New Roman"/>
          <w:color w:val="000000"/>
          <w:kern w:val="0"/>
          <w:sz w:val="22"/>
          <w:szCs w:val="22"/>
          <w:lang w:val="en-US"/>
          <w14:ligatures w14:val="none"/>
        </w:rPr>
        <w:t xml:space="preserve"> through structured presentations highlighting the research methodology, key survey findings, trends, conclusions, and recommendations related to the effectiveness and impact of the subsidy </w:t>
      </w:r>
      <w:r w:rsidR="00B35C06" w:rsidRPr="0029650D">
        <w:rPr>
          <w:rFonts w:ascii="Calibri" w:eastAsia="Times New Roman" w:hAnsi="Calibri" w:cs="Times New Roman"/>
          <w:color w:val="000000"/>
          <w:kern w:val="0"/>
          <w:sz w:val="22"/>
          <w:szCs w:val="22"/>
          <w:lang w:val="en-US"/>
          <w14:ligatures w14:val="none"/>
        </w:rPr>
        <w:t xml:space="preserve">program. </w:t>
      </w:r>
      <w:r w:rsidR="00BF4ACE" w:rsidRPr="0029650D">
        <w:rPr>
          <w:rFonts w:ascii="Calibri" w:eastAsia="Calibri" w:hAnsi="Calibri" w:cs="Calibri"/>
          <w:bCs/>
          <w:color w:val="000000"/>
          <w:kern w:val="0"/>
          <w:sz w:val="22"/>
          <w:szCs w:val="22"/>
          <w14:ligatures w14:val="none"/>
        </w:rPr>
        <w:t xml:space="preserve">The </w:t>
      </w:r>
      <w:r w:rsidR="00BF4ACE" w:rsidRPr="0029650D">
        <w:rPr>
          <w:rFonts w:ascii="Calibri" w:eastAsia="Calibri" w:hAnsi="Calibri" w:cs="Calibri"/>
          <w:bCs/>
          <w:color w:val="000000"/>
          <w:kern w:val="0"/>
          <w:sz w:val="22"/>
          <w:szCs w:val="22"/>
          <w:lang w:val="sr-Latn-RS"/>
          <w14:ligatures w14:val="none"/>
        </w:rPr>
        <w:t>Consultant</w:t>
      </w:r>
      <w:r w:rsidR="00BF4ACE" w:rsidRPr="0029650D">
        <w:rPr>
          <w:rFonts w:ascii="Calibri" w:eastAsia="Calibri" w:hAnsi="Calibri" w:cs="Calibri"/>
          <w:bCs/>
          <w:color w:val="000000"/>
          <w:kern w:val="0"/>
          <w:sz w:val="22"/>
          <w:szCs w:val="22"/>
          <w14:ligatures w14:val="none"/>
        </w:rPr>
        <w:t xml:space="preserve"> </w:t>
      </w:r>
      <w:r w:rsidR="00B35C06" w:rsidRPr="0029650D">
        <w:rPr>
          <w:rFonts w:ascii="Calibri" w:eastAsia="Times New Roman" w:hAnsi="Calibri" w:cs="Times New Roman"/>
          <w:color w:val="000000"/>
          <w:kern w:val="0"/>
          <w:sz w:val="22"/>
          <w:szCs w:val="22"/>
          <w:lang w:val="en-US"/>
          <w14:ligatures w14:val="none"/>
        </w:rPr>
        <w:t xml:space="preserve">shall provide clear interpretation of the collected data, explain statistical tables and analytical outputs, and respond to any comments, requests for clarification, or additional analytical questions raised by the </w:t>
      </w:r>
      <w:r w:rsidR="000359F9" w:rsidRPr="0029650D">
        <w:rPr>
          <w:rFonts w:ascii="Calibri" w:eastAsia="Times New Roman" w:hAnsi="Calibri" w:cs="Times New Roman"/>
          <w:color w:val="000000"/>
          <w:kern w:val="0"/>
          <w:sz w:val="22"/>
          <w:szCs w:val="22"/>
          <w:lang w:val="en-US"/>
          <w14:ligatures w14:val="none"/>
        </w:rPr>
        <w:t>Client</w:t>
      </w:r>
      <w:r w:rsidR="00B35C06" w:rsidRPr="0029650D">
        <w:rPr>
          <w:rFonts w:ascii="Calibri" w:eastAsia="Times New Roman" w:hAnsi="Calibri" w:cs="Times New Roman"/>
          <w:color w:val="000000"/>
          <w:kern w:val="0"/>
          <w:sz w:val="22"/>
          <w:szCs w:val="22"/>
          <w:lang w:val="en-US"/>
          <w14:ligatures w14:val="none"/>
        </w:rPr>
        <w:t xml:space="preserve">. </w:t>
      </w:r>
    </w:p>
    <w:p w14:paraId="3766FC8F" w14:textId="43E1C11B" w:rsidR="00CF29A1" w:rsidRDefault="009D46F1" w:rsidP="00CF29A1">
      <w:pPr>
        <w:pStyle w:val="ListParagraph"/>
        <w:widowControl w:val="0"/>
        <w:numPr>
          <w:ilvl w:val="0"/>
          <w:numId w:val="5"/>
        </w:numPr>
        <w:pBdr>
          <w:top w:val="nil"/>
          <w:left w:val="nil"/>
          <w:bottom w:val="nil"/>
          <w:right w:val="nil"/>
          <w:between w:val="nil"/>
        </w:pBdr>
        <w:spacing w:after="120"/>
        <w:contextualSpacing w:val="0"/>
        <w:jc w:val="both"/>
        <w:rPr>
          <w:rFonts w:ascii="Calibri" w:eastAsia="Times New Roman" w:hAnsi="Calibri" w:cs="Times New Roman"/>
          <w:color w:val="000000"/>
          <w:kern w:val="0"/>
          <w:sz w:val="22"/>
          <w:szCs w:val="22"/>
          <w:lang w:val="en-US"/>
          <w14:ligatures w14:val="none"/>
        </w:rPr>
      </w:pPr>
      <w:r w:rsidRPr="0029650D">
        <w:rPr>
          <w:rFonts w:ascii="Calibri" w:eastAsia="Times New Roman" w:hAnsi="Calibri" w:cs="Times New Roman"/>
          <w:color w:val="000000"/>
          <w:kern w:val="0"/>
          <w:sz w:val="22"/>
          <w:szCs w:val="22"/>
          <w:lang w:val="en-US"/>
          <w14:ligatures w14:val="none"/>
        </w:rPr>
        <w:t>Final Implementation</w:t>
      </w:r>
      <w:r w:rsidR="00493620" w:rsidRPr="0029650D">
        <w:rPr>
          <w:rFonts w:ascii="Calibri" w:eastAsia="Times New Roman" w:hAnsi="Calibri" w:cs="Times New Roman"/>
          <w:color w:val="000000"/>
          <w:kern w:val="0"/>
          <w:sz w:val="22"/>
          <w:szCs w:val="22"/>
          <w:lang w:val="en-US"/>
          <w14:ligatures w14:val="none"/>
        </w:rPr>
        <w:t xml:space="preserve"> </w:t>
      </w:r>
      <w:r w:rsidRPr="0029650D">
        <w:rPr>
          <w:rFonts w:ascii="Calibri" w:eastAsia="Times New Roman" w:hAnsi="Calibri" w:cs="Times New Roman"/>
          <w:color w:val="000000"/>
          <w:kern w:val="0"/>
          <w:sz w:val="22"/>
          <w:szCs w:val="22"/>
          <w:lang w:val="en-US"/>
          <w14:ligatures w14:val="none"/>
        </w:rPr>
        <w:t>Report:</w:t>
      </w:r>
      <w:r w:rsidR="00B35C06" w:rsidRPr="0029650D">
        <w:rPr>
          <w:rFonts w:ascii="Calibri" w:eastAsia="Times New Roman" w:hAnsi="Calibri" w:cs="Times New Roman"/>
          <w:color w:val="000000"/>
          <w:kern w:val="0"/>
          <w:sz w:val="22"/>
          <w:szCs w:val="22"/>
          <w:lang w:val="en-US"/>
          <w14:ligatures w14:val="none"/>
        </w:rPr>
        <w:t xml:space="preserve"> Prepare a comprehensive final implementation report upon completion of all research cycles, summarizing the overall implementation of the assignment, applied methodology, key findings from all conducted surveys, comparative analysis of results across reporting periods, and overall conclusions regarding the effectiveness and impact of the subsidy program. The report shall include consolidated recommendations for improving future implementation of the program, an overview of challenges encountered during the research process and mitigation measures applied, as well as a summary of all deliverables submitted under the assignment. </w:t>
      </w:r>
      <w:r w:rsidR="008906B3" w:rsidRPr="0029650D">
        <w:rPr>
          <w:rFonts w:ascii="Calibri" w:eastAsia="Times New Roman" w:hAnsi="Calibri" w:cs="Times New Roman"/>
          <w:color w:val="000000"/>
          <w:kern w:val="0"/>
          <w:sz w:val="22"/>
          <w:szCs w:val="22"/>
          <w:lang w:val="en-US"/>
          <w14:ligatures w14:val="none"/>
        </w:rPr>
        <w:t>The report shall be prepared in both Serbian and English and shall be suitable for public dissemination.</w:t>
      </w:r>
      <w:r w:rsidR="00710CBC">
        <w:rPr>
          <w:rFonts w:ascii="Calibri" w:eastAsia="Times New Roman" w:hAnsi="Calibri" w:cs="Times New Roman"/>
          <w:color w:val="000000"/>
          <w:kern w:val="0"/>
          <w:sz w:val="22"/>
          <w:szCs w:val="22"/>
          <w:lang w:val="en-US"/>
          <w14:ligatures w14:val="none"/>
        </w:rPr>
        <w:t xml:space="preserve"> </w:t>
      </w:r>
      <w:r w:rsidR="00B35C06" w:rsidRPr="0029650D">
        <w:rPr>
          <w:rFonts w:ascii="Calibri" w:eastAsia="Times New Roman" w:hAnsi="Calibri" w:cs="Times New Roman"/>
          <w:color w:val="000000"/>
          <w:kern w:val="0"/>
          <w:sz w:val="22"/>
          <w:szCs w:val="22"/>
          <w:lang w:val="en-US"/>
          <w14:ligatures w14:val="none"/>
        </w:rPr>
        <w:t>The</w:t>
      </w:r>
      <w:r w:rsidR="00BF4ACE" w:rsidRPr="0029650D">
        <w:rPr>
          <w:rFonts w:ascii="Calibri" w:eastAsia="Calibri" w:hAnsi="Calibri" w:cs="Calibri"/>
          <w:bCs/>
          <w:color w:val="000000"/>
          <w:kern w:val="0"/>
          <w:sz w:val="22"/>
          <w:szCs w:val="22"/>
          <w14:ligatures w14:val="none"/>
        </w:rPr>
        <w:t xml:space="preserve"> </w:t>
      </w:r>
      <w:r w:rsidR="00BF4ACE" w:rsidRPr="0029650D">
        <w:rPr>
          <w:rFonts w:ascii="Calibri" w:eastAsia="Calibri" w:hAnsi="Calibri" w:cs="Calibri"/>
          <w:bCs/>
          <w:color w:val="000000"/>
          <w:kern w:val="0"/>
          <w:sz w:val="22"/>
          <w:szCs w:val="22"/>
          <w:lang w:val="sr-Latn-RS"/>
          <w14:ligatures w14:val="none"/>
        </w:rPr>
        <w:t>Consultant</w:t>
      </w:r>
      <w:r w:rsidR="00B35C06" w:rsidRPr="0029650D">
        <w:rPr>
          <w:rFonts w:ascii="Calibri" w:eastAsia="Times New Roman" w:hAnsi="Calibri" w:cs="Times New Roman"/>
          <w:color w:val="000000"/>
          <w:kern w:val="0"/>
          <w:sz w:val="22"/>
          <w:szCs w:val="22"/>
          <w:lang w:val="en-US"/>
          <w14:ligatures w14:val="none"/>
        </w:rPr>
        <w:t xml:space="preserve"> shall also provide final anonymized datasets, statistical annexes, and supporting analytical materials as part of the</w:t>
      </w:r>
      <w:r w:rsidR="00B35C06" w:rsidRPr="00B35C06">
        <w:rPr>
          <w:rFonts w:ascii="Calibri" w:eastAsia="Times New Roman" w:hAnsi="Calibri" w:cs="Times New Roman"/>
          <w:color w:val="000000"/>
          <w:kern w:val="0"/>
          <w:sz w:val="22"/>
          <w:szCs w:val="22"/>
          <w:lang w:val="en-US"/>
          <w14:ligatures w14:val="none"/>
        </w:rPr>
        <w:t xml:space="preserve"> final reporting package.</w:t>
      </w:r>
    </w:p>
    <w:p w14:paraId="6BD5C234" w14:textId="61B17138" w:rsidR="00CF29A1" w:rsidRPr="0029650D" w:rsidRDefault="00CF29A1" w:rsidP="00CF29A1">
      <w:pPr>
        <w:widowControl w:val="0"/>
        <w:pBdr>
          <w:top w:val="nil"/>
          <w:left w:val="nil"/>
          <w:bottom w:val="nil"/>
          <w:right w:val="nil"/>
          <w:between w:val="nil"/>
        </w:pBdr>
        <w:spacing w:after="120"/>
        <w:ind w:firstLine="720"/>
        <w:jc w:val="both"/>
        <w:rPr>
          <w:rFonts w:ascii="Calibri" w:eastAsia="Times New Roman" w:hAnsi="Calibri" w:cs="Times New Roman"/>
          <w:color w:val="000000"/>
          <w:kern w:val="0"/>
          <w:sz w:val="22"/>
          <w:szCs w:val="22"/>
          <w14:ligatures w14:val="none"/>
        </w:rPr>
      </w:pPr>
      <w:r w:rsidRPr="0029650D">
        <w:rPr>
          <w:rFonts w:ascii="Calibri" w:eastAsia="Times New Roman" w:hAnsi="Calibri" w:cs="Times New Roman"/>
          <w:color w:val="000000"/>
          <w:kern w:val="0"/>
          <w:sz w:val="22"/>
          <w:szCs w:val="22"/>
          <w14:ligatures w14:val="none"/>
        </w:rPr>
        <w:t>Personal Data Protection, Data Ownership and Use of Survey Outputs</w:t>
      </w:r>
    </w:p>
    <w:p w14:paraId="7E127C6D" w14:textId="77777777" w:rsidR="00CF29A1" w:rsidRPr="0029650D" w:rsidRDefault="00CF29A1" w:rsidP="00CF29A1">
      <w:pPr>
        <w:pStyle w:val="ListParagraph"/>
        <w:widowControl w:val="0"/>
        <w:numPr>
          <w:ilvl w:val="0"/>
          <w:numId w:val="32"/>
        </w:numPr>
        <w:pBdr>
          <w:top w:val="nil"/>
          <w:left w:val="nil"/>
          <w:bottom w:val="nil"/>
          <w:right w:val="nil"/>
          <w:between w:val="nil"/>
        </w:pBdr>
        <w:spacing w:after="120"/>
        <w:contextualSpacing w:val="0"/>
        <w:jc w:val="both"/>
        <w:rPr>
          <w:rFonts w:ascii="Calibri" w:eastAsia="Times New Roman" w:hAnsi="Calibri" w:cs="Times New Roman"/>
          <w:color w:val="000000"/>
          <w:kern w:val="0"/>
          <w:sz w:val="22"/>
          <w:szCs w:val="22"/>
          <w14:ligatures w14:val="none"/>
        </w:rPr>
      </w:pPr>
      <w:r w:rsidRPr="0029650D">
        <w:rPr>
          <w:rFonts w:ascii="Calibri" w:eastAsia="Times New Roman" w:hAnsi="Calibri" w:cs="Times New Roman"/>
          <w:color w:val="000000"/>
          <w:kern w:val="0"/>
          <w:sz w:val="22"/>
          <w:szCs w:val="22"/>
          <w14:ligatures w14:val="none"/>
        </w:rPr>
        <w:t xml:space="preserve">The Consultant shall carry out all activities involving the collection, processing, storage, transfer, anonymization and use of personal data in full compliance with the applicable legislation of the Republic of Serbia, in particular the Law on Personal Data Protection (“Official Gazette of RS”, No. 87/2018), as well as with internationally recognized principles of research ethics, confidentiality and informed consent. Personal data shall be processed only to the extent necessary for the implementation of the surveys and shall be protected through appropriate technical and organizational measures, including secure storage, restricted access, anonymization or pseudonymization where applicable, and deletion or return of personal data upon completion of the assignment, in accordance with the Client’s instructions. All final datasets and analytical materials submitted to the Client shall be anonymized and shall not allow direct or indirect identification of individual respondents. </w:t>
      </w:r>
    </w:p>
    <w:p w14:paraId="263C536A" w14:textId="77777777" w:rsidR="00CF29A1" w:rsidRPr="0029650D" w:rsidRDefault="00CF29A1" w:rsidP="00C344DD">
      <w:pPr>
        <w:pStyle w:val="ListParagraph"/>
        <w:widowControl w:val="0"/>
        <w:numPr>
          <w:ilvl w:val="0"/>
          <w:numId w:val="32"/>
        </w:numPr>
        <w:pBdr>
          <w:top w:val="nil"/>
          <w:left w:val="nil"/>
          <w:bottom w:val="nil"/>
          <w:right w:val="nil"/>
          <w:between w:val="nil"/>
        </w:pBdr>
        <w:contextualSpacing w:val="0"/>
        <w:jc w:val="both"/>
        <w:rPr>
          <w:rFonts w:ascii="Calibri" w:eastAsia="Times New Roman" w:hAnsi="Calibri" w:cs="Times New Roman"/>
          <w:color w:val="000000"/>
          <w:kern w:val="0"/>
          <w:sz w:val="22"/>
          <w:szCs w:val="22"/>
          <w14:ligatures w14:val="none"/>
        </w:rPr>
      </w:pPr>
      <w:r w:rsidRPr="0029650D">
        <w:rPr>
          <w:rFonts w:ascii="Calibri" w:eastAsia="Times New Roman" w:hAnsi="Calibri" w:cs="Times New Roman"/>
          <w:color w:val="000000"/>
          <w:kern w:val="0"/>
          <w:sz w:val="22"/>
          <w:szCs w:val="22"/>
          <w14:ligatures w14:val="none"/>
        </w:rPr>
        <w:t xml:space="preserve">For the purposes of this assignment, the Client shall retain ownership of all survey instruments, questionnaires, databases, anonymized datasets, statistical tables, reports, analytical outputs and other materials produced under the contract. The Consultant may use the collected data and survey outputs solely for the implementation of this assignment and shall not publish, share, transfer, reproduce or otherwise use them for any other purpose without the prior written approval of the Client. </w:t>
      </w:r>
    </w:p>
    <w:p w14:paraId="28089FD8" w14:textId="2B795347" w:rsidR="000D2AD0" w:rsidRDefault="00DB7281" w:rsidP="00C344DD">
      <w:pPr>
        <w:pStyle w:val="ListParagraph"/>
        <w:widowControl w:val="0"/>
        <w:numPr>
          <w:ilvl w:val="0"/>
          <w:numId w:val="2"/>
        </w:numPr>
        <w:pBdr>
          <w:top w:val="nil"/>
          <w:left w:val="nil"/>
          <w:bottom w:val="nil"/>
          <w:right w:val="nil"/>
          <w:between w:val="nil"/>
        </w:pBdr>
        <w:spacing w:before="240"/>
        <w:ind w:left="-202"/>
        <w:contextualSpacing w:val="0"/>
        <w:outlineLvl w:val="0"/>
        <w:rPr>
          <w:rFonts w:ascii="Calibri" w:eastAsia="Times New Roman" w:hAnsi="Calibri" w:cs="Calibri"/>
          <w:b/>
          <w:bCs/>
          <w:sz w:val="22"/>
          <w:szCs w:val="22"/>
        </w:rPr>
      </w:pPr>
      <w:r w:rsidRPr="008433C8">
        <w:rPr>
          <w:rFonts w:ascii="Calibri" w:eastAsia="Times New Roman" w:hAnsi="Calibri" w:cs="Calibri"/>
          <w:b/>
          <w:bCs/>
          <w:sz w:val="22"/>
          <w:szCs w:val="22"/>
        </w:rPr>
        <w:t>D</w:t>
      </w:r>
      <w:r>
        <w:rPr>
          <w:rFonts w:ascii="Calibri" w:eastAsia="Times New Roman" w:hAnsi="Calibri" w:cs="Calibri"/>
          <w:b/>
          <w:bCs/>
          <w:sz w:val="22"/>
          <w:szCs w:val="22"/>
        </w:rPr>
        <w:t>eliverables</w:t>
      </w:r>
    </w:p>
    <w:p w14:paraId="2288195B" w14:textId="77777777" w:rsidR="00DB7281" w:rsidRPr="008433C8" w:rsidRDefault="00DB7281" w:rsidP="000D2AD0">
      <w:pPr>
        <w:widowControl w:val="0"/>
        <w:pBdr>
          <w:top w:val="nil"/>
          <w:left w:val="nil"/>
          <w:bottom w:val="nil"/>
          <w:right w:val="nil"/>
          <w:between w:val="nil"/>
        </w:pBdr>
        <w:ind w:left="-207" w:hanging="360"/>
        <w:contextualSpacing/>
        <w:outlineLvl w:val="0"/>
        <w:rPr>
          <w:rFonts w:ascii="Calibri" w:eastAsia="Times New Roman" w:hAnsi="Calibri" w:cs="Calibri"/>
          <w:b/>
          <w:bCs/>
          <w:sz w:val="22"/>
          <w:szCs w:val="22"/>
        </w:rPr>
      </w:pPr>
    </w:p>
    <w:p w14:paraId="3F5A9919" w14:textId="118A00E4" w:rsidR="00C344DD" w:rsidRDefault="009261F7" w:rsidP="00C344DD">
      <w:pPr>
        <w:pBdr>
          <w:top w:val="nil"/>
          <w:left w:val="nil"/>
          <w:bottom w:val="nil"/>
          <w:right w:val="nil"/>
          <w:between w:val="nil"/>
        </w:pBdr>
        <w:spacing w:after="240"/>
        <w:ind w:left="-547"/>
        <w:jc w:val="both"/>
        <w:rPr>
          <w:rFonts w:ascii="Calibri" w:eastAsia="Calibri" w:hAnsi="Calibri" w:cs="Calibri"/>
          <w:bCs/>
          <w:color w:val="000000"/>
          <w:kern w:val="0"/>
          <w:sz w:val="22"/>
          <w:szCs w:val="22"/>
          <w14:ligatures w14:val="none"/>
        </w:rPr>
      </w:pPr>
      <w:r w:rsidRPr="009261F7">
        <w:rPr>
          <w:rFonts w:ascii="Calibri" w:eastAsia="Calibri" w:hAnsi="Calibri" w:cs="Calibri"/>
          <w:bCs/>
          <w:color w:val="000000"/>
          <w:kern w:val="0"/>
          <w:sz w:val="22"/>
          <w:szCs w:val="22"/>
          <w14:ligatures w14:val="none"/>
        </w:rPr>
        <w:t xml:space="preserve">The </w:t>
      </w:r>
      <w:r w:rsidRPr="009261F7">
        <w:rPr>
          <w:rFonts w:ascii="Calibri" w:eastAsia="Calibri" w:hAnsi="Calibri" w:cs="Calibri"/>
          <w:bCs/>
          <w:color w:val="000000"/>
          <w:kern w:val="0"/>
          <w:sz w:val="22"/>
          <w:szCs w:val="22"/>
          <w:lang w:val="sr-Latn-RS"/>
          <w14:ligatures w14:val="none"/>
        </w:rPr>
        <w:t>Consultant</w:t>
      </w:r>
      <w:r w:rsidRPr="009261F7">
        <w:rPr>
          <w:rFonts w:ascii="Calibri" w:eastAsia="Calibri" w:hAnsi="Calibri" w:cs="Calibri"/>
          <w:bCs/>
          <w:color w:val="000000"/>
          <w:kern w:val="0"/>
          <w:sz w:val="22"/>
          <w:szCs w:val="22"/>
          <w14:ligatures w14:val="none"/>
        </w:rPr>
        <w:t xml:space="preserve"> shall prepare and deliver the following documents in the corresponding stages of the assignment.</w:t>
      </w:r>
    </w:p>
    <w:p w14:paraId="7650F2AE" w14:textId="77777777" w:rsidR="00C344DD" w:rsidRDefault="00C344DD">
      <w:pPr>
        <w:rPr>
          <w:rFonts w:ascii="Calibri" w:eastAsia="Calibri" w:hAnsi="Calibri" w:cs="Calibri"/>
          <w:bCs/>
          <w:color w:val="000000"/>
          <w:kern w:val="0"/>
          <w:sz w:val="22"/>
          <w:szCs w:val="22"/>
          <w14:ligatures w14:val="none"/>
        </w:rPr>
      </w:pPr>
      <w:r>
        <w:rPr>
          <w:rFonts w:ascii="Calibri" w:eastAsia="Calibri" w:hAnsi="Calibri" w:cs="Calibri"/>
          <w:bCs/>
          <w:color w:val="000000"/>
          <w:kern w:val="0"/>
          <w:sz w:val="22"/>
          <w:szCs w:val="22"/>
          <w14:ligatures w14:val="none"/>
        </w:rPr>
        <w:br w:type="page"/>
      </w:r>
    </w:p>
    <w:p w14:paraId="7B734E26" w14:textId="77777777" w:rsidR="009261F7" w:rsidRPr="009261F7" w:rsidRDefault="009261F7" w:rsidP="00C344DD">
      <w:pPr>
        <w:pBdr>
          <w:top w:val="nil"/>
          <w:left w:val="nil"/>
          <w:bottom w:val="nil"/>
          <w:right w:val="nil"/>
          <w:between w:val="nil"/>
        </w:pBdr>
        <w:spacing w:after="240"/>
        <w:ind w:left="-547"/>
        <w:jc w:val="both"/>
        <w:rPr>
          <w:rFonts w:ascii="Calibri" w:eastAsia="Calibri" w:hAnsi="Calibri" w:cs="Calibri"/>
          <w:bCs/>
          <w:color w:val="000000"/>
          <w:kern w:val="0"/>
          <w:sz w:val="22"/>
          <w:szCs w:val="22"/>
          <w:lang w:val="en-US"/>
          <w14:ligatures w14:val="none"/>
        </w:rPr>
      </w:pPr>
    </w:p>
    <w:tbl>
      <w:tblPr>
        <w:tblW w:w="0" w:type="auto"/>
        <w:tblInd w:w="-550" w:type="dxa"/>
        <w:tblCellMar>
          <w:left w:w="0" w:type="dxa"/>
          <w:right w:w="0" w:type="dxa"/>
        </w:tblCellMar>
        <w:tblLook w:val="04A0" w:firstRow="1" w:lastRow="0" w:firstColumn="1" w:lastColumn="0" w:noHBand="0" w:noVBand="1"/>
      </w:tblPr>
      <w:tblGrid>
        <w:gridCol w:w="5220"/>
        <w:gridCol w:w="4140"/>
      </w:tblGrid>
      <w:tr w:rsidR="00C344DD" w:rsidRPr="00193075" w14:paraId="36E05793" w14:textId="4CEDAA49" w:rsidTr="00F11076">
        <w:trPr>
          <w:trHeight w:val="288"/>
        </w:trPr>
        <w:tc>
          <w:tcPr>
            <w:tcW w:w="5220" w:type="dxa"/>
            <w:tcBorders>
              <w:top w:val="single" w:sz="8" w:space="0" w:color="auto"/>
              <w:left w:val="single" w:sz="8" w:space="0" w:color="auto"/>
              <w:bottom w:val="single" w:sz="8" w:space="0" w:color="auto"/>
              <w:right w:val="single" w:sz="8" w:space="0" w:color="auto"/>
            </w:tcBorders>
            <w:shd w:val="clear" w:color="auto" w:fill="0070C0"/>
            <w:tcMar>
              <w:top w:w="0" w:type="dxa"/>
              <w:left w:w="108" w:type="dxa"/>
              <w:bottom w:w="0" w:type="dxa"/>
              <w:right w:w="108" w:type="dxa"/>
            </w:tcMar>
            <w:vAlign w:val="center"/>
            <w:hideMark/>
          </w:tcPr>
          <w:p w14:paraId="6064DFD7" w14:textId="77777777" w:rsidR="00C344DD" w:rsidRPr="00193075" w:rsidRDefault="00C344DD" w:rsidP="00193075">
            <w:pPr>
              <w:jc w:val="center"/>
              <w:rPr>
                <w:rFonts w:ascii="Aptos" w:eastAsia="Calibri" w:hAnsi="Aptos" w:cs="Aptos"/>
                <w:kern w:val="0"/>
                <w:sz w:val="22"/>
                <w:szCs w:val="22"/>
                <w:lang w:val="en-US"/>
              </w:rPr>
            </w:pPr>
            <w:r w:rsidRPr="00193075">
              <w:rPr>
                <w:rFonts w:ascii="Calibri" w:eastAsia="Calibri" w:hAnsi="Calibri" w:cs="Calibri"/>
                <w:b/>
                <w:bCs/>
                <w:color w:val="000000"/>
                <w:kern w:val="0"/>
                <w:sz w:val="22"/>
                <w:szCs w:val="22"/>
                <w:lang w:val="sr-Latn-RS"/>
              </w:rPr>
              <w:t>Deliverable</w:t>
            </w:r>
          </w:p>
        </w:tc>
        <w:tc>
          <w:tcPr>
            <w:tcW w:w="4140" w:type="dxa"/>
            <w:tcBorders>
              <w:top w:val="single" w:sz="8" w:space="0" w:color="auto"/>
              <w:left w:val="nil"/>
              <w:bottom w:val="single" w:sz="8" w:space="0" w:color="auto"/>
              <w:right w:val="single" w:sz="8" w:space="0" w:color="auto"/>
            </w:tcBorders>
            <w:shd w:val="clear" w:color="auto" w:fill="0070C0"/>
            <w:tcMar>
              <w:top w:w="0" w:type="dxa"/>
              <w:left w:w="108" w:type="dxa"/>
              <w:bottom w:w="0" w:type="dxa"/>
              <w:right w:w="108" w:type="dxa"/>
            </w:tcMar>
            <w:vAlign w:val="center"/>
            <w:hideMark/>
          </w:tcPr>
          <w:p w14:paraId="18EC28A7" w14:textId="77777777" w:rsidR="00C344DD" w:rsidRPr="00193075" w:rsidRDefault="00C344DD" w:rsidP="00193075">
            <w:pPr>
              <w:jc w:val="center"/>
              <w:rPr>
                <w:rFonts w:ascii="Aptos" w:eastAsia="Calibri" w:hAnsi="Aptos" w:cs="Aptos"/>
                <w:kern w:val="0"/>
                <w:sz w:val="22"/>
                <w:szCs w:val="22"/>
                <w:lang w:val="en-US"/>
              </w:rPr>
            </w:pPr>
            <w:r w:rsidRPr="00193075">
              <w:rPr>
                <w:rFonts w:ascii="Calibri" w:eastAsia="Calibri" w:hAnsi="Calibri" w:cs="Calibri"/>
                <w:b/>
                <w:bCs/>
                <w:color w:val="000000"/>
                <w:kern w:val="0"/>
                <w:sz w:val="22"/>
                <w:szCs w:val="22"/>
                <w:lang w:val="sr-Latn-RS"/>
              </w:rPr>
              <w:t>Timeline</w:t>
            </w:r>
          </w:p>
        </w:tc>
      </w:tr>
      <w:tr w:rsidR="00C344DD" w:rsidRPr="00193075" w14:paraId="0BFC0851" w14:textId="2E3932B3" w:rsidTr="00F11076">
        <w:trPr>
          <w:trHeight w:val="288"/>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8C7220" w14:textId="77777777" w:rsidR="00C344DD" w:rsidRPr="00193075" w:rsidRDefault="00C344DD" w:rsidP="008E3688">
            <w:pPr>
              <w:numPr>
                <w:ilvl w:val="0"/>
                <w:numId w:val="25"/>
              </w:numPr>
              <w:rPr>
                <w:rFonts w:ascii="Aptos" w:eastAsia="Times New Roman" w:hAnsi="Aptos" w:cs="Aptos"/>
                <w:color w:val="000000"/>
                <w:kern w:val="0"/>
                <w:sz w:val="22"/>
                <w:szCs w:val="22"/>
                <w:lang w:val="en-US"/>
              </w:rPr>
            </w:pPr>
            <w:r w:rsidRPr="00193075">
              <w:rPr>
                <w:rFonts w:ascii="Calibri" w:eastAsia="Times New Roman" w:hAnsi="Calibri" w:cs="Calibri"/>
                <w:color w:val="000000"/>
                <w:kern w:val="0"/>
                <w:sz w:val="22"/>
                <w:szCs w:val="22"/>
                <w:lang w:val="sr-Latn-RS"/>
              </w:rPr>
              <w:t>Implementation Plan</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319A8" w14:textId="77777777" w:rsidR="00C344DD" w:rsidRPr="00853C20" w:rsidRDefault="00C344DD" w:rsidP="00853C20">
            <w:pPr>
              <w:jc w:val="center"/>
              <w:rPr>
                <w:rFonts w:ascii="Aptos" w:eastAsia="Calibri" w:hAnsi="Aptos" w:cs="Aptos"/>
                <w:kern w:val="0"/>
                <w:sz w:val="22"/>
                <w:szCs w:val="22"/>
                <w:lang w:val="en-US"/>
              </w:rPr>
            </w:pPr>
            <w:r w:rsidRPr="00853C20">
              <w:rPr>
                <w:rFonts w:ascii="Calibri" w:eastAsia="Calibri" w:hAnsi="Calibri" w:cs="Calibri"/>
                <w:color w:val="000000"/>
                <w:kern w:val="0"/>
                <w:sz w:val="22"/>
                <w:szCs w:val="22"/>
                <w:lang w:val="sr-Latn-RS"/>
              </w:rPr>
              <w:t>Within 1 month of the start of the assignment</w:t>
            </w:r>
          </w:p>
        </w:tc>
      </w:tr>
      <w:tr w:rsidR="00C344DD" w:rsidRPr="00193075" w14:paraId="17DF3A09" w14:textId="2B20804B" w:rsidTr="00F11076">
        <w:trPr>
          <w:trHeight w:val="288"/>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D7CD70" w14:textId="6ECD1CFE" w:rsidR="00C344DD" w:rsidRPr="00193075" w:rsidRDefault="00C344DD" w:rsidP="008E3688">
            <w:pPr>
              <w:numPr>
                <w:ilvl w:val="0"/>
                <w:numId w:val="26"/>
              </w:numPr>
              <w:rPr>
                <w:rFonts w:ascii="Aptos" w:eastAsia="Times New Roman" w:hAnsi="Aptos" w:cs="Aptos"/>
                <w:color w:val="000000"/>
                <w:kern w:val="0"/>
                <w:sz w:val="22"/>
                <w:szCs w:val="22"/>
                <w:lang w:val="en-US"/>
              </w:rPr>
            </w:pPr>
            <w:r w:rsidRPr="00193075">
              <w:rPr>
                <w:rFonts w:ascii="Calibri" w:eastAsia="Times New Roman" w:hAnsi="Calibri" w:cs="Calibri"/>
                <w:kern w:val="0"/>
                <w:sz w:val="22"/>
                <w:szCs w:val="22"/>
                <w:lang w:val="en-US"/>
              </w:rPr>
              <w:t>First Questionnaire</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F11C81" w14:textId="10D90769" w:rsidR="00C344DD" w:rsidRPr="00853C20" w:rsidRDefault="00C344DD" w:rsidP="00853C20">
            <w:pPr>
              <w:jc w:val="center"/>
              <w:rPr>
                <w:rFonts w:ascii="Aptos" w:eastAsia="Calibri" w:hAnsi="Aptos" w:cs="Aptos"/>
                <w:kern w:val="0"/>
                <w:sz w:val="22"/>
                <w:szCs w:val="22"/>
                <w:lang w:val="en-US"/>
              </w:rPr>
            </w:pPr>
            <w:r w:rsidRPr="00853C20">
              <w:rPr>
                <w:rFonts w:ascii="Calibri" w:eastAsia="Calibri" w:hAnsi="Calibri" w:cs="Calibri"/>
                <w:color w:val="000000"/>
                <w:kern w:val="0"/>
                <w:sz w:val="22"/>
                <w:szCs w:val="22"/>
                <w:lang w:val="sr-Latn-RS"/>
              </w:rPr>
              <w:t>Within 2 months of the start of the assignment</w:t>
            </w:r>
          </w:p>
        </w:tc>
      </w:tr>
      <w:tr w:rsidR="00C344DD" w:rsidRPr="00193075" w14:paraId="35C04229" w14:textId="5E7058FE" w:rsidTr="00F11076">
        <w:trPr>
          <w:trHeight w:val="288"/>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AB107C" w14:textId="32EBA0B5" w:rsidR="00C344DD" w:rsidRPr="00193075" w:rsidRDefault="00C344DD" w:rsidP="00193075">
            <w:pPr>
              <w:numPr>
                <w:ilvl w:val="0"/>
                <w:numId w:val="26"/>
              </w:numPr>
              <w:rPr>
                <w:rFonts w:ascii="Calibri" w:eastAsia="Times New Roman" w:hAnsi="Calibri" w:cs="Calibri"/>
                <w:kern w:val="0"/>
                <w:sz w:val="22"/>
                <w:szCs w:val="22"/>
                <w:lang w:val="en-US"/>
              </w:rPr>
            </w:pPr>
            <w:r>
              <w:rPr>
                <w:rFonts w:ascii="Calibri" w:eastAsia="Times New Roman" w:hAnsi="Calibri" w:cs="Calibri"/>
                <w:kern w:val="0"/>
                <w:sz w:val="22"/>
                <w:szCs w:val="22"/>
                <w:lang w:val="en-US"/>
              </w:rPr>
              <w:t xml:space="preserve">First </w:t>
            </w:r>
            <w:r w:rsidRPr="008E3688">
              <w:rPr>
                <w:rFonts w:ascii="Calibri" w:eastAsia="Times New Roman" w:hAnsi="Calibri" w:cs="Calibri"/>
                <w:kern w:val="0"/>
                <w:sz w:val="22"/>
                <w:szCs w:val="22"/>
                <w:lang w:val="en-US"/>
              </w:rPr>
              <w:t>Survey Report</w:t>
            </w:r>
            <w:r>
              <w:rPr>
                <w:rFonts w:ascii="Calibri" w:eastAsia="Times New Roman" w:hAnsi="Calibri" w:cs="Calibri"/>
                <w:kern w:val="0"/>
                <w:sz w:val="22"/>
                <w:szCs w:val="22"/>
                <w:lang w:val="en-US"/>
              </w:rPr>
              <w:t xml:space="preserve"> and </w:t>
            </w:r>
            <w:r w:rsidRPr="00493620">
              <w:rPr>
                <w:rFonts w:ascii="Calibri" w:eastAsia="Times New Roman" w:hAnsi="Calibri" w:cs="Calibri"/>
                <w:kern w:val="0"/>
                <w:sz w:val="22"/>
                <w:szCs w:val="22"/>
                <w:lang w:val="en-US"/>
              </w:rPr>
              <w:t>Analytical Report with Dataset and Analytical Tables</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A428DB" w14:textId="1600DB0A" w:rsidR="00C344DD" w:rsidRPr="001D2613" w:rsidRDefault="00C344DD" w:rsidP="00853C20">
            <w:pPr>
              <w:jc w:val="center"/>
              <w:rPr>
                <w:rFonts w:ascii="Calibri" w:eastAsia="Calibri" w:hAnsi="Calibri" w:cs="Calibri"/>
                <w:kern w:val="0"/>
                <w:sz w:val="22"/>
                <w:szCs w:val="22"/>
                <w:lang w:val="en-US"/>
              </w:rPr>
            </w:pPr>
            <w:r w:rsidRPr="001D2613">
              <w:rPr>
                <w:rFonts w:ascii="Calibri" w:eastAsia="Calibri" w:hAnsi="Calibri" w:cs="Calibri"/>
                <w:kern w:val="0"/>
                <w:sz w:val="22"/>
                <w:szCs w:val="22"/>
                <w:lang w:val="sr-Latn-RS"/>
              </w:rPr>
              <w:t xml:space="preserve">Within </w:t>
            </w:r>
            <w:r w:rsidRPr="001D2613">
              <w:rPr>
                <w:rFonts w:ascii="Calibri" w:eastAsia="Calibri" w:hAnsi="Calibri" w:cs="Calibri"/>
                <w:kern w:val="0"/>
                <w:sz w:val="22"/>
                <w:szCs w:val="22"/>
                <w:lang w:val="en-US"/>
              </w:rPr>
              <w:t xml:space="preserve">4 months </w:t>
            </w:r>
            <w:r w:rsidRPr="001D2613">
              <w:t xml:space="preserve"> </w:t>
            </w:r>
            <w:r w:rsidRPr="001D2613">
              <w:rPr>
                <w:rFonts w:ascii="Calibri" w:eastAsia="Calibri" w:hAnsi="Calibri" w:cs="Calibri"/>
                <w:kern w:val="0"/>
                <w:sz w:val="22"/>
                <w:szCs w:val="22"/>
                <w:lang w:val="en-US"/>
              </w:rPr>
              <w:t>of the start of the assignment</w:t>
            </w:r>
            <w:r w:rsidRPr="001D2613" w:rsidDel="000B11AA">
              <w:rPr>
                <w:rFonts w:ascii="Calibri" w:eastAsia="Calibri" w:hAnsi="Calibri" w:cs="Calibri"/>
                <w:kern w:val="0"/>
                <w:sz w:val="22"/>
                <w:szCs w:val="22"/>
                <w:lang w:val="en-US"/>
              </w:rPr>
              <w:t xml:space="preserve"> </w:t>
            </w:r>
          </w:p>
        </w:tc>
      </w:tr>
      <w:tr w:rsidR="00C344DD" w:rsidRPr="00193075" w14:paraId="60CA08B5" w14:textId="4F530C56" w:rsidTr="00F11076">
        <w:trPr>
          <w:trHeight w:val="288"/>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C23572" w14:textId="69A817FA" w:rsidR="00C344DD" w:rsidRPr="00193075" w:rsidRDefault="00C344DD" w:rsidP="008E3688">
            <w:pPr>
              <w:numPr>
                <w:ilvl w:val="0"/>
                <w:numId w:val="26"/>
              </w:numPr>
              <w:rPr>
                <w:rFonts w:ascii="Aptos" w:eastAsia="Calibri" w:hAnsi="Aptos" w:cs="Aptos"/>
                <w:kern w:val="0"/>
                <w:sz w:val="22"/>
                <w:szCs w:val="22"/>
                <w:lang w:val="en-US"/>
              </w:rPr>
            </w:pPr>
            <w:r w:rsidRPr="00193075">
              <w:rPr>
                <w:rFonts w:ascii="Calibri" w:eastAsia="Calibri" w:hAnsi="Calibri" w:cs="Calibri"/>
                <w:kern w:val="0"/>
                <w:sz w:val="22"/>
                <w:szCs w:val="22"/>
                <w:lang w:val="en-US"/>
              </w:rPr>
              <w:t>Second Questionnaire</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894FDF" w14:textId="6F040B83" w:rsidR="00C344DD" w:rsidRPr="001D2613" w:rsidRDefault="00C344DD" w:rsidP="00AB501F">
            <w:pPr>
              <w:jc w:val="center"/>
              <w:rPr>
                <w:rFonts w:ascii="Aptos" w:eastAsia="Calibri" w:hAnsi="Aptos" w:cs="Aptos"/>
                <w:kern w:val="0"/>
                <w:sz w:val="22"/>
                <w:szCs w:val="22"/>
                <w:lang w:val="en-US"/>
              </w:rPr>
            </w:pPr>
            <w:r w:rsidRPr="001D2613">
              <w:rPr>
                <w:rFonts w:ascii="Aptos" w:eastAsia="Calibri" w:hAnsi="Aptos" w:cs="Aptos"/>
                <w:kern w:val="0"/>
                <w:sz w:val="22"/>
                <w:szCs w:val="22"/>
                <w:lang w:val="en-US"/>
              </w:rPr>
              <w:t>Within 8 months of the start of the assignment</w:t>
            </w:r>
            <w:r w:rsidRPr="001D2613" w:rsidDel="000B11AA">
              <w:rPr>
                <w:rFonts w:ascii="Aptos" w:eastAsia="Calibri" w:hAnsi="Aptos" w:cs="Aptos"/>
                <w:kern w:val="0"/>
                <w:sz w:val="22"/>
                <w:szCs w:val="22"/>
                <w:lang w:val="en-US"/>
              </w:rPr>
              <w:t xml:space="preserve"> </w:t>
            </w:r>
          </w:p>
        </w:tc>
      </w:tr>
      <w:tr w:rsidR="00C344DD" w:rsidRPr="00193075" w14:paraId="1F775CC7" w14:textId="54E0A5C3" w:rsidTr="00F11076">
        <w:trPr>
          <w:trHeight w:val="288"/>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B318046" w14:textId="18566FBD" w:rsidR="00C344DD" w:rsidRPr="00193075" w:rsidRDefault="00C344DD" w:rsidP="008E3688">
            <w:pPr>
              <w:numPr>
                <w:ilvl w:val="0"/>
                <w:numId w:val="26"/>
              </w:numPr>
              <w:rPr>
                <w:rFonts w:ascii="Calibri" w:eastAsia="Calibri" w:hAnsi="Calibri" w:cs="Calibri"/>
                <w:kern w:val="0"/>
                <w:sz w:val="22"/>
                <w:szCs w:val="22"/>
                <w:lang w:val="en-US"/>
              </w:rPr>
            </w:pPr>
            <w:r>
              <w:rPr>
                <w:rFonts w:ascii="Calibri" w:eastAsia="Times New Roman" w:hAnsi="Calibri" w:cs="Calibri"/>
                <w:kern w:val="0"/>
                <w:sz w:val="22"/>
                <w:szCs w:val="22"/>
                <w:lang w:val="en-US"/>
              </w:rPr>
              <w:t xml:space="preserve">Second </w:t>
            </w:r>
            <w:r w:rsidRPr="008E3688">
              <w:rPr>
                <w:rFonts w:ascii="Calibri" w:eastAsia="Times New Roman" w:hAnsi="Calibri" w:cs="Calibri"/>
                <w:kern w:val="0"/>
                <w:sz w:val="22"/>
                <w:szCs w:val="22"/>
                <w:lang w:val="en-US"/>
              </w:rPr>
              <w:t>Survey Report</w:t>
            </w:r>
            <w:r>
              <w:rPr>
                <w:rFonts w:ascii="Calibri" w:eastAsia="Times New Roman" w:hAnsi="Calibri" w:cs="Calibri"/>
                <w:kern w:val="0"/>
                <w:sz w:val="22"/>
                <w:szCs w:val="22"/>
                <w:lang w:val="en-US"/>
              </w:rPr>
              <w:t xml:space="preserve"> and </w:t>
            </w:r>
            <w:r w:rsidRPr="00493620">
              <w:rPr>
                <w:rFonts w:ascii="Calibri" w:eastAsia="Times New Roman" w:hAnsi="Calibri" w:cs="Calibri"/>
                <w:kern w:val="0"/>
                <w:sz w:val="22"/>
                <w:szCs w:val="22"/>
                <w:lang w:val="en-US"/>
              </w:rPr>
              <w:t>Analytical Report with Dataset and Analytical Tables</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12DB63" w14:textId="39DFCD20" w:rsidR="00C344DD" w:rsidRPr="001D2613" w:rsidRDefault="00C344DD" w:rsidP="00AB501F">
            <w:pPr>
              <w:ind w:left="360"/>
              <w:jc w:val="center"/>
              <w:rPr>
                <w:rFonts w:ascii="Calibri" w:eastAsia="Calibri" w:hAnsi="Calibri" w:cs="Calibri"/>
                <w:kern w:val="0"/>
                <w:sz w:val="22"/>
                <w:szCs w:val="22"/>
                <w:lang w:val="en-US"/>
              </w:rPr>
            </w:pPr>
            <w:r w:rsidRPr="001D2613">
              <w:rPr>
                <w:rFonts w:ascii="Aptos" w:eastAsia="Calibri" w:hAnsi="Aptos" w:cs="Aptos"/>
                <w:kern w:val="0"/>
                <w:sz w:val="22"/>
                <w:szCs w:val="22"/>
                <w:lang w:val="en-US"/>
              </w:rPr>
              <w:t>Within 10 months of the start of the assignment</w:t>
            </w:r>
            <w:r w:rsidRPr="001D2613" w:rsidDel="000B11AA">
              <w:rPr>
                <w:rFonts w:ascii="Aptos" w:eastAsia="Calibri" w:hAnsi="Aptos" w:cs="Aptos"/>
                <w:kern w:val="0"/>
                <w:sz w:val="22"/>
                <w:szCs w:val="22"/>
                <w:lang w:val="en-US"/>
              </w:rPr>
              <w:t xml:space="preserve"> </w:t>
            </w:r>
          </w:p>
        </w:tc>
      </w:tr>
      <w:tr w:rsidR="00C344DD" w:rsidRPr="00193075" w14:paraId="6A81E07A" w14:textId="512B7D6F" w:rsidTr="00F11076">
        <w:trPr>
          <w:trHeight w:val="288"/>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BCFAC5" w14:textId="0902DAF7" w:rsidR="00C344DD" w:rsidRPr="00193075" w:rsidRDefault="00C344DD" w:rsidP="008E3688">
            <w:pPr>
              <w:numPr>
                <w:ilvl w:val="0"/>
                <w:numId w:val="26"/>
              </w:numPr>
              <w:rPr>
                <w:rFonts w:ascii="Aptos" w:eastAsia="Calibri" w:hAnsi="Aptos" w:cs="Aptos"/>
                <w:kern w:val="0"/>
                <w:sz w:val="22"/>
                <w:szCs w:val="22"/>
                <w:lang w:val="en-US"/>
              </w:rPr>
            </w:pPr>
            <w:r w:rsidRPr="00193075">
              <w:rPr>
                <w:rFonts w:ascii="Calibri" w:eastAsia="Calibri" w:hAnsi="Calibri" w:cs="Calibri"/>
                <w:kern w:val="0"/>
                <w:sz w:val="22"/>
                <w:szCs w:val="22"/>
                <w:lang w:val="en-US"/>
              </w:rPr>
              <w:t>Third Questionnaire</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ED2A71" w14:textId="57FBC49E" w:rsidR="00C344DD" w:rsidRPr="001D2613" w:rsidRDefault="00C344DD" w:rsidP="00EF59A7">
            <w:pPr>
              <w:jc w:val="center"/>
              <w:rPr>
                <w:rFonts w:ascii="Aptos" w:eastAsia="Calibri" w:hAnsi="Aptos" w:cs="Aptos"/>
                <w:kern w:val="0"/>
                <w:sz w:val="22"/>
                <w:szCs w:val="22"/>
                <w:lang w:val="en-US"/>
              </w:rPr>
            </w:pPr>
            <w:r w:rsidRPr="001D2613">
              <w:rPr>
                <w:rFonts w:ascii="Aptos" w:eastAsia="Calibri" w:hAnsi="Aptos" w:cs="Aptos"/>
                <w:kern w:val="0"/>
                <w:sz w:val="22"/>
                <w:szCs w:val="22"/>
                <w:lang w:val="en-US"/>
              </w:rPr>
              <w:t>Within 1</w:t>
            </w:r>
            <w:r>
              <w:rPr>
                <w:rFonts w:ascii="Aptos" w:eastAsia="Calibri" w:hAnsi="Aptos" w:cs="Aptos"/>
                <w:kern w:val="0"/>
                <w:sz w:val="22"/>
                <w:szCs w:val="22"/>
                <w:lang w:val="en-US"/>
              </w:rPr>
              <w:t>2</w:t>
            </w:r>
            <w:r w:rsidRPr="001D2613">
              <w:rPr>
                <w:rFonts w:ascii="Aptos" w:eastAsia="Calibri" w:hAnsi="Aptos" w:cs="Aptos"/>
                <w:kern w:val="0"/>
                <w:sz w:val="22"/>
                <w:szCs w:val="22"/>
                <w:lang w:val="en-US"/>
              </w:rPr>
              <w:t xml:space="preserve"> months of the start of the assignment</w:t>
            </w:r>
            <w:r w:rsidRPr="001D2613" w:rsidDel="000B11AA">
              <w:rPr>
                <w:rFonts w:ascii="Aptos" w:eastAsia="Calibri" w:hAnsi="Aptos" w:cs="Aptos"/>
                <w:kern w:val="0"/>
                <w:sz w:val="22"/>
                <w:szCs w:val="22"/>
                <w:lang w:val="en-US"/>
              </w:rPr>
              <w:t xml:space="preserve"> </w:t>
            </w:r>
          </w:p>
        </w:tc>
      </w:tr>
      <w:tr w:rsidR="00C344DD" w:rsidRPr="00193075" w14:paraId="626C3F49" w14:textId="70377B90" w:rsidTr="00F11076">
        <w:trPr>
          <w:trHeight w:val="288"/>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8DA7B4" w14:textId="0432D63A" w:rsidR="00C344DD" w:rsidRPr="00193075" w:rsidRDefault="00C344DD" w:rsidP="008E3688">
            <w:pPr>
              <w:numPr>
                <w:ilvl w:val="0"/>
                <w:numId w:val="26"/>
              </w:numPr>
              <w:rPr>
                <w:rFonts w:ascii="Aptos" w:eastAsia="Calibri" w:hAnsi="Aptos" w:cs="Aptos"/>
                <w:kern w:val="0"/>
                <w:sz w:val="22"/>
                <w:szCs w:val="22"/>
                <w:lang w:val="en-US"/>
              </w:rPr>
            </w:pPr>
            <w:r>
              <w:rPr>
                <w:rFonts w:ascii="Calibri" w:eastAsia="Calibri" w:hAnsi="Calibri" w:cs="Calibri"/>
                <w:kern w:val="0"/>
                <w:sz w:val="22"/>
                <w:szCs w:val="22"/>
                <w:lang w:val="en-US"/>
              </w:rPr>
              <w:t xml:space="preserve">Third </w:t>
            </w:r>
            <w:r w:rsidRPr="00193075">
              <w:rPr>
                <w:rFonts w:ascii="Calibri" w:eastAsia="Calibri" w:hAnsi="Calibri" w:cs="Calibri"/>
                <w:kern w:val="0"/>
                <w:sz w:val="22"/>
                <w:szCs w:val="22"/>
                <w:lang w:val="en-US"/>
              </w:rPr>
              <w:t>Survey Report</w:t>
            </w:r>
            <w:r>
              <w:rPr>
                <w:rFonts w:ascii="Calibri" w:eastAsia="Times New Roman" w:hAnsi="Calibri" w:cs="Calibri"/>
                <w:kern w:val="0"/>
                <w:sz w:val="22"/>
                <w:szCs w:val="22"/>
                <w:lang w:val="en-US"/>
              </w:rPr>
              <w:t xml:space="preserve"> and </w:t>
            </w:r>
            <w:r w:rsidRPr="00493620">
              <w:rPr>
                <w:rFonts w:ascii="Calibri" w:eastAsia="Times New Roman" w:hAnsi="Calibri" w:cs="Calibri"/>
                <w:kern w:val="0"/>
                <w:sz w:val="22"/>
                <w:szCs w:val="22"/>
                <w:lang w:val="en-US"/>
              </w:rPr>
              <w:t>Analytical Report with Dataset and Analytical Tables</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674FC6" w14:textId="70B2CB32" w:rsidR="00C344DD" w:rsidRPr="001D2613" w:rsidRDefault="00C344DD" w:rsidP="00EF59A7">
            <w:pPr>
              <w:jc w:val="center"/>
              <w:rPr>
                <w:rFonts w:ascii="Aptos" w:eastAsia="Calibri" w:hAnsi="Aptos" w:cs="Aptos"/>
                <w:kern w:val="0"/>
                <w:sz w:val="22"/>
                <w:szCs w:val="22"/>
                <w:lang w:val="en-US"/>
              </w:rPr>
            </w:pPr>
            <w:r w:rsidRPr="001D2613">
              <w:rPr>
                <w:rFonts w:ascii="Aptos" w:eastAsia="Calibri" w:hAnsi="Aptos" w:cs="Aptos"/>
                <w:kern w:val="0"/>
                <w:sz w:val="22"/>
                <w:szCs w:val="22"/>
                <w:lang w:val="en-US"/>
              </w:rPr>
              <w:t>Within 1</w:t>
            </w:r>
            <w:r>
              <w:rPr>
                <w:rFonts w:ascii="Aptos" w:eastAsia="Calibri" w:hAnsi="Aptos" w:cs="Aptos"/>
                <w:kern w:val="0"/>
                <w:sz w:val="22"/>
                <w:szCs w:val="22"/>
                <w:lang w:val="en-US"/>
              </w:rPr>
              <w:t>4</w:t>
            </w:r>
            <w:r w:rsidRPr="001D2613">
              <w:rPr>
                <w:rFonts w:ascii="Aptos" w:eastAsia="Calibri" w:hAnsi="Aptos" w:cs="Aptos"/>
                <w:kern w:val="0"/>
                <w:sz w:val="22"/>
                <w:szCs w:val="22"/>
                <w:lang w:val="en-US"/>
              </w:rPr>
              <w:t xml:space="preserve"> months of the start of the assignment</w:t>
            </w:r>
            <w:r w:rsidRPr="001D2613" w:rsidDel="000B11AA">
              <w:rPr>
                <w:rFonts w:ascii="Aptos" w:eastAsia="Calibri" w:hAnsi="Aptos" w:cs="Aptos"/>
                <w:kern w:val="0"/>
                <w:sz w:val="22"/>
                <w:szCs w:val="22"/>
                <w:lang w:val="en-US"/>
              </w:rPr>
              <w:t xml:space="preserve"> </w:t>
            </w:r>
          </w:p>
        </w:tc>
      </w:tr>
      <w:tr w:rsidR="00C344DD" w:rsidRPr="00193075" w14:paraId="04F0B0AB" w14:textId="6D800249" w:rsidTr="00F11076">
        <w:trPr>
          <w:trHeight w:val="288"/>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4F1BA2" w14:textId="1F140A99" w:rsidR="00C344DD" w:rsidRPr="00193075" w:rsidRDefault="00C344DD" w:rsidP="008E3688">
            <w:pPr>
              <w:numPr>
                <w:ilvl w:val="0"/>
                <w:numId w:val="26"/>
              </w:numPr>
              <w:rPr>
                <w:rFonts w:ascii="Aptos" w:eastAsia="Calibri" w:hAnsi="Aptos" w:cs="Aptos"/>
                <w:kern w:val="0"/>
                <w:sz w:val="22"/>
                <w:szCs w:val="22"/>
                <w:lang w:val="en-US"/>
              </w:rPr>
            </w:pPr>
            <w:r w:rsidRPr="00193075">
              <w:rPr>
                <w:rFonts w:ascii="Calibri" w:eastAsia="Calibri" w:hAnsi="Calibri" w:cs="Calibri"/>
                <w:kern w:val="0"/>
                <w:sz w:val="22"/>
                <w:szCs w:val="22"/>
                <w:lang w:val="en-US"/>
              </w:rPr>
              <w:t>Final Implementation</w:t>
            </w:r>
            <w:r>
              <w:rPr>
                <w:rFonts w:ascii="Calibri" w:eastAsia="Calibri" w:hAnsi="Calibri" w:cs="Calibri"/>
                <w:kern w:val="0"/>
                <w:sz w:val="22"/>
                <w:szCs w:val="22"/>
                <w:lang w:val="en-US"/>
              </w:rPr>
              <w:t xml:space="preserve"> </w:t>
            </w:r>
            <w:r w:rsidRPr="00193075">
              <w:rPr>
                <w:rFonts w:ascii="Calibri" w:eastAsia="Calibri" w:hAnsi="Calibri" w:cs="Calibri"/>
                <w:kern w:val="0"/>
                <w:sz w:val="22"/>
                <w:szCs w:val="22"/>
                <w:lang w:val="en-US"/>
              </w:rPr>
              <w:t>Report</w:t>
            </w:r>
          </w:p>
        </w:tc>
        <w:tc>
          <w:tcPr>
            <w:tcW w:w="41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E3EC65" w14:textId="162A294A" w:rsidR="00C344DD" w:rsidRPr="001D2613" w:rsidRDefault="00C344DD" w:rsidP="00EF59A7">
            <w:pPr>
              <w:jc w:val="center"/>
              <w:rPr>
                <w:rFonts w:ascii="Aptos" w:eastAsia="Calibri" w:hAnsi="Aptos" w:cs="Aptos"/>
                <w:kern w:val="0"/>
                <w:sz w:val="22"/>
                <w:szCs w:val="22"/>
                <w:lang w:val="en-US"/>
              </w:rPr>
            </w:pPr>
            <w:r w:rsidRPr="001D2613">
              <w:rPr>
                <w:rFonts w:ascii="Aptos" w:eastAsia="Calibri" w:hAnsi="Aptos" w:cs="Aptos"/>
                <w:kern w:val="0"/>
                <w:sz w:val="22"/>
                <w:szCs w:val="22"/>
                <w:lang w:val="en-US"/>
              </w:rPr>
              <w:t>Within 1</w:t>
            </w:r>
            <w:r>
              <w:rPr>
                <w:rFonts w:ascii="Aptos" w:eastAsia="Calibri" w:hAnsi="Aptos" w:cs="Aptos"/>
                <w:kern w:val="0"/>
                <w:sz w:val="22"/>
                <w:szCs w:val="22"/>
                <w:lang w:val="en-US"/>
              </w:rPr>
              <w:t>5</w:t>
            </w:r>
            <w:r w:rsidRPr="001D2613">
              <w:rPr>
                <w:rFonts w:ascii="Aptos" w:eastAsia="Calibri" w:hAnsi="Aptos" w:cs="Aptos"/>
                <w:kern w:val="0"/>
                <w:sz w:val="22"/>
                <w:szCs w:val="22"/>
                <w:lang w:val="en-US"/>
              </w:rPr>
              <w:t xml:space="preserve"> months of the start of the assignment</w:t>
            </w:r>
          </w:p>
        </w:tc>
      </w:tr>
    </w:tbl>
    <w:p w14:paraId="71194363" w14:textId="77777777" w:rsidR="00193075" w:rsidRDefault="00193075" w:rsidP="000D2AD0">
      <w:pPr>
        <w:pBdr>
          <w:top w:val="nil"/>
          <w:left w:val="nil"/>
          <w:bottom w:val="nil"/>
          <w:right w:val="nil"/>
          <w:between w:val="nil"/>
        </w:pBdr>
        <w:jc w:val="both"/>
        <w:rPr>
          <w:rFonts w:ascii="Calibri" w:eastAsia="Calibri" w:hAnsi="Calibri" w:cs="Calibri"/>
          <w:b/>
          <w:color w:val="000000"/>
          <w:kern w:val="0"/>
          <w:sz w:val="22"/>
          <w:szCs w:val="22"/>
          <w:u w:val="single"/>
          <w:lang w:val="en-US"/>
          <w14:ligatures w14:val="none"/>
        </w:rPr>
      </w:pPr>
    </w:p>
    <w:p w14:paraId="2EB79AF5" w14:textId="76615415" w:rsidR="009261F7" w:rsidRPr="009261F7" w:rsidRDefault="009261F7" w:rsidP="00E8557B">
      <w:pPr>
        <w:pBdr>
          <w:top w:val="nil"/>
          <w:left w:val="nil"/>
          <w:bottom w:val="nil"/>
          <w:right w:val="nil"/>
          <w:between w:val="nil"/>
        </w:pBdr>
        <w:ind w:left="-540"/>
        <w:jc w:val="both"/>
        <w:rPr>
          <w:rFonts w:ascii="Calibri" w:eastAsia="Calibri" w:hAnsi="Calibri" w:cs="Calibri"/>
          <w:bCs/>
          <w:color w:val="000000"/>
          <w:kern w:val="0"/>
          <w:sz w:val="22"/>
          <w:szCs w:val="22"/>
          <w14:ligatures w14:val="none"/>
        </w:rPr>
      </w:pPr>
      <w:r w:rsidRPr="009261F7">
        <w:rPr>
          <w:rFonts w:ascii="Calibri" w:eastAsia="Calibri" w:hAnsi="Calibri" w:cs="Calibri"/>
          <w:bCs/>
          <w:color w:val="000000"/>
          <w:kern w:val="0"/>
          <w:sz w:val="22"/>
          <w:szCs w:val="22"/>
          <w14:ligatures w14:val="none"/>
        </w:rPr>
        <w:t>The Consultant shall be paid the lump sum contract amount linked to the defined deliverables</w:t>
      </w:r>
      <w:r>
        <w:rPr>
          <w:rFonts w:ascii="Calibri" w:eastAsia="Calibri" w:hAnsi="Calibri" w:cs="Calibri"/>
          <w:bCs/>
          <w:color w:val="000000"/>
          <w:kern w:val="0"/>
          <w:sz w:val="22"/>
          <w:szCs w:val="22"/>
          <w14:ligatures w14:val="none"/>
        </w:rPr>
        <w:t>.</w:t>
      </w:r>
    </w:p>
    <w:p w14:paraId="2AF35876" w14:textId="77777777" w:rsidR="00193075" w:rsidRPr="008433C8" w:rsidRDefault="00193075" w:rsidP="000D2AD0">
      <w:pPr>
        <w:pBdr>
          <w:top w:val="nil"/>
          <w:left w:val="nil"/>
          <w:bottom w:val="nil"/>
          <w:right w:val="nil"/>
          <w:between w:val="nil"/>
        </w:pBdr>
        <w:jc w:val="both"/>
        <w:rPr>
          <w:rFonts w:ascii="Calibri" w:eastAsia="Calibri" w:hAnsi="Calibri" w:cs="Calibri"/>
          <w:b/>
          <w:color w:val="000000"/>
          <w:kern w:val="0"/>
          <w:sz w:val="22"/>
          <w:szCs w:val="22"/>
          <w:u w:val="single"/>
          <w:lang w:val="en-US"/>
          <w14:ligatures w14:val="none"/>
        </w:rPr>
      </w:pPr>
    </w:p>
    <w:p w14:paraId="68ED4294" w14:textId="77777777" w:rsidR="000D2AD0" w:rsidRPr="008433C8" w:rsidRDefault="000D2AD0" w:rsidP="000D2AD0">
      <w:pPr>
        <w:pBdr>
          <w:top w:val="nil"/>
          <w:left w:val="nil"/>
          <w:bottom w:val="nil"/>
          <w:right w:val="nil"/>
          <w:between w:val="nil"/>
        </w:pBdr>
        <w:ind w:left="-540"/>
        <w:jc w:val="both"/>
        <w:rPr>
          <w:rFonts w:ascii="Calibri" w:eastAsia="Calibri" w:hAnsi="Calibri" w:cs="Calibri"/>
          <w:b/>
          <w:color w:val="000000"/>
          <w:kern w:val="0"/>
          <w:sz w:val="22"/>
          <w:szCs w:val="22"/>
          <w:u w:val="single"/>
          <w:lang w:val="en-US"/>
          <w14:ligatures w14:val="none"/>
        </w:rPr>
      </w:pPr>
      <w:r w:rsidRPr="008433C8">
        <w:rPr>
          <w:rFonts w:ascii="Calibri" w:eastAsia="Calibri" w:hAnsi="Calibri" w:cs="Calibri"/>
          <w:b/>
          <w:color w:val="000000"/>
          <w:kern w:val="0"/>
          <w:sz w:val="22"/>
          <w:szCs w:val="22"/>
          <w:u w:val="single"/>
          <w:lang w:val="en-US"/>
          <w14:ligatures w14:val="none"/>
        </w:rPr>
        <w:t>Acceptance of the deliverables:</w:t>
      </w:r>
    </w:p>
    <w:p w14:paraId="5B377E93" w14:textId="544B28FC" w:rsidR="000D2AD0" w:rsidRPr="008433C8" w:rsidRDefault="000D2AD0" w:rsidP="00E8557B">
      <w:pPr>
        <w:pBdr>
          <w:top w:val="nil"/>
          <w:left w:val="nil"/>
          <w:bottom w:val="nil"/>
          <w:right w:val="nil"/>
          <w:between w:val="nil"/>
        </w:pBdr>
        <w:ind w:left="-540"/>
        <w:jc w:val="both"/>
        <w:rPr>
          <w:rFonts w:ascii="Calibri" w:eastAsia="Calibri" w:hAnsi="Calibri" w:cs="Calibri"/>
          <w:color w:val="000000"/>
          <w:kern w:val="0"/>
          <w:sz w:val="22"/>
          <w:szCs w:val="22"/>
          <w:lang w:val="en-US"/>
          <w14:ligatures w14:val="none"/>
        </w:rPr>
      </w:pPr>
      <w:r w:rsidRPr="008433C8">
        <w:rPr>
          <w:rFonts w:ascii="Calibri" w:eastAsia="Calibri" w:hAnsi="Calibri" w:cs="Calibri"/>
          <w:color w:val="000000"/>
          <w:kern w:val="0"/>
          <w:sz w:val="22"/>
          <w:szCs w:val="22"/>
          <w:lang w:val="en-US"/>
          <w14:ligatures w14:val="none"/>
        </w:rPr>
        <w:t xml:space="preserve">All deliverables shall be prepared in both English and Serbian </w:t>
      </w:r>
      <w:r w:rsidR="009261F7">
        <w:rPr>
          <w:rFonts w:ascii="Calibri" w:eastAsia="Calibri" w:hAnsi="Calibri" w:cs="Calibri"/>
          <w:color w:val="000000"/>
          <w:kern w:val="0"/>
          <w:sz w:val="22"/>
          <w:szCs w:val="22"/>
          <w:lang w:val="en-US"/>
          <w14:ligatures w14:val="none"/>
        </w:rPr>
        <w:t xml:space="preserve">and </w:t>
      </w:r>
      <w:r w:rsidR="009261F7" w:rsidRPr="009261F7">
        <w:rPr>
          <w:rFonts w:ascii="Calibri" w:eastAsia="Calibri" w:hAnsi="Calibri" w:cs="Calibri"/>
          <w:color w:val="000000"/>
          <w:kern w:val="0"/>
          <w:sz w:val="22"/>
          <w:szCs w:val="22"/>
          <w:lang w:val="en-US"/>
          <w14:ligatures w14:val="none"/>
        </w:rPr>
        <w:t xml:space="preserve">submitted in electronic versions by e-mail </w:t>
      </w:r>
      <w:r w:rsidRPr="008433C8">
        <w:rPr>
          <w:rFonts w:ascii="Calibri" w:eastAsia="Calibri" w:hAnsi="Calibri" w:cs="Calibri"/>
          <w:color w:val="000000"/>
          <w:kern w:val="0"/>
          <w:sz w:val="22"/>
          <w:szCs w:val="22"/>
          <w:lang w:val="en-US"/>
          <w14:ligatures w14:val="none"/>
        </w:rPr>
        <w:t xml:space="preserve">for revision and comments by </w:t>
      </w:r>
      <w:r w:rsidR="00193075">
        <w:rPr>
          <w:rFonts w:ascii="Calibri" w:eastAsia="Calibri" w:hAnsi="Calibri" w:cs="Calibri"/>
          <w:color w:val="000000"/>
          <w:kern w:val="0"/>
          <w:sz w:val="22"/>
          <w:szCs w:val="22"/>
          <w:lang w:val="en-US"/>
          <w14:ligatures w14:val="none"/>
        </w:rPr>
        <w:t>the Client</w:t>
      </w:r>
      <w:r w:rsidR="009261F7">
        <w:rPr>
          <w:rFonts w:ascii="Calibri" w:eastAsia="Calibri" w:hAnsi="Calibri" w:cs="Calibri"/>
          <w:color w:val="000000"/>
          <w:kern w:val="0"/>
          <w:sz w:val="22"/>
          <w:szCs w:val="22"/>
          <w:lang w:val="en-US"/>
          <w14:ligatures w14:val="none"/>
        </w:rPr>
        <w:t>.</w:t>
      </w:r>
      <w:r w:rsidR="00E8557B">
        <w:rPr>
          <w:rFonts w:ascii="Calibri" w:eastAsia="Calibri" w:hAnsi="Calibri" w:cs="Calibri"/>
          <w:color w:val="000000"/>
          <w:kern w:val="0"/>
          <w:sz w:val="22"/>
          <w:szCs w:val="22"/>
          <w:lang w:val="en-US"/>
          <w14:ligatures w14:val="none"/>
        </w:rPr>
        <w:t xml:space="preserve"> Deliverables shall be</w:t>
      </w:r>
      <w:r w:rsidRPr="008433C8">
        <w:rPr>
          <w:rFonts w:ascii="Calibri" w:eastAsia="Calibri" w:hAnsi="Calibri" w:cs="Calibri"/>
          <w:color w:val="000000"/>
          <w:kern w:val="0"/>
          <w:sz w:val="22"/>
          <w:szCs w:val="22"/>
          <w:lang w:val="en-US"/>
          <w14:ligatures w14:val="none"/>
        </w:rPr>
        <w:t xml:space="preserve"> </w:t>
      </w:r>
      <w:r w:rsidR="00E8557B">
        <w:rPr>
          <w:rFonts w:ascii="Calibri" w:eastAsia="Calibri" w:hAnsi="Calibri" w:cs="Calibri"/>
          <w:color w:val="000000"/>
          <w:kern w:val="0"/>
          <w:sz w:val="22"/>
          <w:szCs w:val="22"/>
          <w:lang w:val="en-US"/>
          <w14:ligatures w14:val="none"/>
        </w:rPr>
        <w:t>considered</w:t>
      </w:r>
      <w:r w:rsidR="00E8557B" w:rsidRPr="008433C8">
        <w:rPr>
          <w:rFonts w:ascii="Calibri" w:eastAsia="Calibri" w:hAnsi="Calibri" w:cs="Calibri"/>
          <w:color w:val="000000"/>
          <w:kern w:val="0"/>
          <w:sz w:val="22"/>
          <w:szCs w:val="22"/>
          <w:lang w:val="en-US"/>
          <w14:ligatures w14:val="none"/>
        </w:rPr>
        <w:t xml:space="preserve"> </w:t>
      </w:r>
      <w:r w:rsidR="00E8557B">
        <w:rPr>
          <w:rFonts w:ascii="Calibri" w:eastAsia="Calibri" w:hAnsi="Calibri" w:cs="Calibri"/>
          <w:color w:val="000000"/>
          <w:kern w:val="0"/>
          <w:sz w:val="22"/>
          <w:szCs w:val="22"/>
          <w:lang w:val="en-US"/>
          <w14:ligatures w14:val="none"/>
        </w:rPr>
        <w:t xml:space="preserve">as </w:t>
      </w:r>
      <w:r w:rsidRPr="008433C8">
        <w:rPr>
          <w:rFonts w:ascii="Calibri" w:eastAsia="Calibri" w:hAnsi="Calibri" w:cs="Calibri"/>
          <w:color w:val="000000"/>
          <w:kern w:val="0"/>
          <w:sz w:val="22"/>
          <w:szCs w:val="22"/>
          <w:lang w:val="en-US"/>
          <w14:ligatures w14:val="none"/>
        </w:rPr>
        <w:t xml:space="preserve">final upon </w:t>
      </w:r>
      <w:r w:rsidR="00E8557B">
        <w:rPr>
          <w:rFonts w:ascii="Calibri" w:eastAsia="Calibri" w:hAnsi="Calibri" w:cs="Calibri"/>
          <w:color w:val="000000"/>
          <w:kern w:val="0"/>
          <w:sz w:val="22"/>
          <w:szCs w:val="22"/>
          <w:lang w:val="en-US"/>
          <w14:ligatures w14:val="none"/>
        </w:rPr>
        <w:t>acceptance</w:t>
      </w:r>
      <w:r w:rsidR="00E8557B" w:rsidRPr="008433C8">
        <w:rPr>
          <w:rFonts w:ascii="Calibri" w:eastAsia="Calibri" w:hAnsi="Calibri" w:cs="Calibri"/>
          <w:color w:val="000000"/>
          <w:kern w:val="0"/>
          <w:sz w:val="22"/>
          <w:szCs w:val="22"/>
          <w:lang w:val="en-US"/>
          <w14:ligatures w14:val="none"/>
        </w:rPr>
        <w:t xml:space="preserve"> </w:t>
      </w:r>
      <w:r w:rsidRPr="008433C8">
        <w:rPr>
          <w:rFonts w:ascii="Calibri" w:eastAsia="Calibri" w:hAnsi="Calibri" w:cs="Calibri"/>
          <w:color w:val="000000"/>
          <w:kern w:val="0"/>
          <w:sz w:val="22"/>
          <w:szCs w:val="22"/>
          <w:lang w:val="en-US"/>
          <w14:ligatures w14:val="none"/>
        </w:rPr>
        <w:t xml:space="preserve">by the Client. </w:t>
      </w:r>
    </w:p>
    <w:p w14:paraId="705FA4CE" w14:textId="26688CB4" w:rsidR="004C0E71" w:rsidRPr="008433C8" w:rsidRDefault="004C0E71" w:rsidP="00C344DD">
      <w:pPr>
        <w:pStyle w:val="ListParagraph"/>
        <w:widowControl w:val="0"/>
        <w:numPr>
          <w:ilvl w:val="0"/>
          <w:numId w:val="2"/>
        </w:numPr>
        <w:pBdr>
          <w:top w:val="nil"/>
          <w:left w:val="nil"/>
          <w:bottom w:val="nil"/>
          <w:right w:val="nil"/>
          <w:between w:val="nil"/>
        </w:pBdr>
        <w:spacing w:before="240"/>
        <w:ind w:left="-202"/>
        <w:contextualSpacing w:val="0"/>
        <w:outlineLvl w:val="0"/>
        <w:rPr>
          <w:rFonts w:ascii="Calibri" w:eastAsia="Times New Roman" w:hAnsi="Calibri" w:cs="Calibri"/>
          <w:b/>
          <w:color w:val="000000"/>
          <w:kern w:val="0"/>
          <w:sz w:val="22"/>
          <w:szCs w:val="22"/>
          <w:lang w:val="en-US"/>
          <w14:ligatures w14:val="none"/>
        </w:rPr>
      </w:pPr>
      <w:r w:rsidRPr="008433C8">
        <w:rPr>
          <w:rFonts w:ascii="Calibri" w:eastAsia="Times New Roman" w:hAnsi="Calibri" w:cs="Calibri"/>
          <w:b/>
          <w:color w:val="000000"/>
          <w:kern w:val="0"/>
          <w:sz w:val="22"/>
          <w:szCs w:val="22"/>
          <w:lang w:val="en-US"/>
          <w14:ligatures w14:val="none"/>
        </w:rPr>
        <w:t>REPORTING and ACCESS TO DOCUMENTS</w:t>
      </w:r>
    </w:p>
    <w:p w14:paraId="45051E13" w14:textId="77777777" w:rsidR="004C0E71" w:rsidRPr="008433C8" w:rsidRDefault="004C0E71"/>
    <w:p w14:paraId="54B8CCAE" w14:textId="590B7C4A" w:rsidR="004C0E71" w:rsidRDefault="004C0E71" w:rsidP="00E546F0">
      <w:pPr>
        <w:spacing w:after="60"/>
        <w:jc w:val="both"/>
        <w:rPr>
          <w:rFonts w:ascii="Calibri" w:hAnsi="Calibri" w:cs="Calibri"/>
          <w:sz w:val="22"/>
          <w:szCs w:val="22"/>
        </w:rPr>
      </w:pPr>
      <w:r w:rsidRPr="008433C8">
        <w:rPr>
          <w:rFonts w:ascii="Calibri" w:hAnsi="Calibri" w:cs="Calibri"/>
          <w:sz w:val="22"/>
          <w:szCs w:val="22"/>
        </w:rPr>
        <w:t xml:space="preserve">The Consultant will refer to the Client for all issues that could appear in the execution of the assignment, and for decisions to be taken in reference to the assignment. </w:t>
      </w:r>
    </w:p>
    <w:p w14:paraId="4F9F86BA" w14:textId="28AC03FE" w:rsidR="00E8557B" w:rsidRPr="008433C8" w:rsidRDefault="00E8557B" w:rsidP="00E546F0">
      <w:pPr>
        <w:spacing w:after="60"/>
        <w:jc w:val="both"/>
        <w:rPr>
          <w:rFonts w:ascii="Calibri" w:hAnsi="Calibri" w:cs="Calibri"/>
          <w:sz w:val="22"/>
          <w:szCs w:val="22"/>
        </w:rPr>
      </w:pPr>
      <w:r>
        <w:rPr>
          <w:rFonts w:ascii="Calibri" w:hAnsi="Calibri" w:cs="Calibri"/>
          <w:sz w:val="22"/>
          <w:szCs w:val="22"/>
        </w:rPr>
        <w:t xml:space="preserve">Final versions of reports/deiverables accepted by the Client shall be </w:t>
      </w:r>
      <w:r w:rsidRPr="00E8557B">
        <w:rPr>
          <w:rFonts w:ascii="Calibri" w:hAnsi="Calibri" w:cs="Calibri"/>
          <w:sz w:val="22"/>
          <w:szCs w:val="22"/>
        </w:rPr>
        <w:t>submitted</w:t>
      </w:r>
      <w:r>
        <w:rPr>
          <w:rFonts w:ascii="Calibri" w:hAnsi="Calibri" w:cs="Calibri"/>
          <w:sz w:val="22"/>
          <w:szCs w:val="22"/>
        </w:rPr>
        <w:t xml:space="preserve"> </w:t>
      </w:r>
      <w:r w:rsidRPr="00E8557B">
        <w:rPr>
          <w:rFonts w:ascii="Calibri" w:hAnsi="Calibri" w:cs="Calibri"/>
          <w:sz w:val="22"/>
          <w:szCs w:val="22"/>
        </w:rPr>
        <w:t xml:space="preserve">in Serbian and English language, sent via email as well as </w:t>
      </w:r>
      <w:r>
        <w:rPr>
          <w:rFonts w:ascii="Calibri" w:hAnsi="Calibri" w:cs="Calibri"/>
          <w:sz w:val="22"/>
          <w:szCs w:val="22"/>
        </w:rPr>
        <w:t xml:space="preserve">in </w:t>
      </w:r>
      <w:r w:rsidR="00AD2BC4">
        <w:rPr>
          <w:rFonts w:ascii="Calibri" w:hAnsi="Calibri" w:cs="Calibri"/>
          <w:sz w:val="22"/>
          <w:szCs w:val="22"/>
        </w:rPr>
        <w:t>two</w:t>
      </w:r>
      <w:r w:rsidRPr="00E8557B">
        <w:rPr>
          <w:rFonts w:ascii="Calibri" w:hAnsi="Calibri" w:cs="Calibri"/>
          <w:sz w:val="22"/>
          <w:szCs w:val="22"/>
        </w:rPr>
        <w:t xml:space="preserve"> hard cop</w:t>
      </w:r>
      <w:r>
        <w:rPr>
          <w:rFonts w:ascii="Calibri" w:hAnsi="Calibri" w:cs="Calibri"/>
          <w:sz w:val="22"/>
          <w:szCs w:val="22"/>
        </w:rPr>
        <w:t>y</w:t>
      </w:r>
      <w:r w:rsidRPr="00E8557B">
        <w:rPr>
          <w:rFonts w:ascii="Calibri" w:hAnsi="Calibri" w:cs="Calibri"/>
          <w:sz w:val="22"/>
          <w:szCs w:val="22"/>
        </w:rPr>
        <w:t>.</w:t>
      </w:r>
    </w:p>
    <w:p w14:paraId="4DB818F7" w14:textId="4751BD6E" w:rsidR="004C0E71" w:rsidRPr="008433C8" w:rsidRDefault="004C0E71" w:rsidP="00E546F0">
      <w:pPr>
        <w:spacing w:after="60"/>
        <w:jc w:val="both"/>
        <w:rPr>
          <w:rFonts w:ascii="Calibri" w:hAnsi="Calibri" w:cs="Calibri"/>
          <w:sz w:val="22"/>
          <w:szCs w:val="22"/>
        </w:rPr>
      </w:pPr>
      <w:r w:rsidRPr="008433C8">
        <w:rPr>
          <w:rFonts w:ascii="Calibri" w:hAnsi="Calibri" w:cs="Calibri"/>
          <w:sz w:val="22"/>
          <w:szCs w:val="22"/>
        </w:rPr>
        <w:t xml:space="preserve">The </w:t>
      </w:r>
      <w:r w:rsidR="00EE69C9">
        <w:rPr>
          <w:rFonts w:ascii="Calibri" w:hAnsi="Calibri" w:cs="Calibri"/>
          <w:sz w:val="22"/>
          <w:szCs w:val="22"/>
        </w:rPr>
        <w:t xml:space="preserve">Client </w:t>
      </w:r>
      <w:r w:rsidRPr="008433C8">
        <w:rPr>
          <w:rFonts w:ascii="Calibri" w:hAnsi="Calibri" w:cs="Calibri"/>
          <w:sz w:val="22"/>
          <w:szCs w:val="22"/>
        </w:rPr>
        <w:t xml:space="preserve">will share available documentation at the outset of the assignment and will make staff available to discuss with the Consultant and enable quality outputs. The available information includes: </w:t>
      </w:r>
    </w:p>
    <w:p w14:paraId="2AA29413" w14:textId="5C9C6C6F" w:rsidR="004C0E71" w:rsidRPr="008433C8" w:rsidRDefault="004C0E71" w:rsidP="004C0E71">
      <w:pPr>
        <w:pStyle w:val="ListParagraph"/>
        <w:numPr>
          <w:ilvl w:val="0"/>
          <w:numId w:val="6"/>
        </w:numPr>
        <w:jc w:val="both"/>
        <w:rPr>
          <w:rFonts w:ascii="Calibri" w:hAnsi="Calibri" w:cs="Calibri"/>
          <w:sz w:val="22"/>
          <w:szCs w:val="22"/>
        </w:rPr>
      </w:pPr>
      <w:r w:rsidRPr="008433C8">
        <w:rPr>
          <w:rFonts w:ascii="Calibri" w:hAnsi="Calibri" w:cs="Calibri"/>
          <w:sz w:val="22"/>
          <w:szCs w:val="22"/>
        </w:rPr>
        <w:t>Relevant documents related to the SURCE project including Project Appraisal Document (PAD), Stakeholder Engagement Plan (SEP), and Findings from Walk-trough Energy Audits and Contribution to PAD (November 2021).</w:t>
      </w:r>
    </w:p>
    <w:p w14:paraId="3A17564C" w14:textId="671ED40A" w:rsidR="004C0E71" w:rsidRPr="008433C8" w:rsidRDefault="004C0E71" w:rsidP="004C0E71">
      <w:pPr>
        <w:pStyle w:val="ListParagraph"/>
        <w:numPr>
          <w:ilvl w:val="0"/>
          <w:numId w:val="6"/>
        </w:numPr>
        <w:jc w:val="both"/>
        <w:rPr>
          <w:rFonts w:ascii="Calibri" w:hAnsi="Calibri" w:cs="Calibri"/>
          <w:sz w:val="22"/>
          <w:szCs w:val="22"/>
        </w:rPr>
      </w:pPr>
      <w:r w:rsidRPr="008433C8">
        <w:rPr>
          <w:rFonts w:ascii="Calibri" w:hAnsi="Calibri" w:cs="Calibri"/>
          <w:sz w:val="22"/>
          <w:szCs w:val="22"/>
        </w:rPr>
        <w:t xml:space="preserve">Materials from previous energy efficiency and clean energy communication campaigns carried out by the MoME,  notably under the activities funded by IPA 14 and 16. </w:t>
      </w:r>
    </w:p>
    <w:p w14:paraId="2C5680B2" w14:textId="0B523508" w:rsidR="004C0E71" w:rsidRPr="008433C8" w:rsidRDefault="004C0E71" w:rsidP="004C0E71">
      <w:pPr>
        <w:pStyle w:val="ListParagraph"/>
        <w:numPr>
          <w:ilvl w:val="0"/>
          <w:numId w:val="6"/>
        </w:numPr>
        <w:jc w:val="both"/>
        <w:rPr>
          <w:rFonts w:ascii="Calibri" w:hAnsi="Calibri" w:cs="Calibri"/>
          <w:sz w:val="22"/>
          <w:szCs w:val="22"/>
        </w:rPr>
      </w:pPr>
      <w:r w:rsidRPr="008433C8">
        <w:rPr>
          <w:rFonts w:ascii="Calibri" w:hAnsi="Calibri" w:cs="Calibri"/>
          <w:sz w:val="22"/>
          <w:szCs w:val="22"/>
        </w:rPr>
        <w:t>The Energy Efficiency Awareness Strategy of July 2021, draft version prepared by HULLA &amp; Co Human Dynamics GmbH &amp; Co KG for the Ministry of Mining and Energy of the Republic of Serbia with the financial assistance of the European Union.</w:t>
      </w:r>
    </w:p>
    <w:p w14:paraId="0D93F366" w14:textId="145C8EEF" w:rsidR="004C0E71" w:rsidRPr="008433C8" w:rsidRDefault="004C0E71" w:rsidP="004C0E71">
      <w:pPr>
        <w:pStyle w:val="ListParagraph"/>
        <w:numPr>
          <w:ilvl w:val="0"/>
          <w:numId w:val="6"/>
        </w:numPr>
        <w:jc w:val="both"/>
        <w:rPr>
          <w:rFonts w:ascii="Calibri" w:hAnsi="Calibri" w:cs="Calibri"/>
          <w:sz w:val="22"/>
          <w:szCs w:val="22"/>
        </w:rPr>
      </w:pPr>
      <w:r w:rsidRPr="008433C8">
        <w:rPr>
          <w:rFonts w:ascii="Calibri" w:hAnsi="Calibri" w:cs="Calibri"/>
          <w:sz w:val="22"/>
          <w:szCs w:val="22"/>
        </w:rPr>
        <w:t xml:space="preserve">The results of the qualitative survey (focus group discussions) of low-income and vulnerable households that are the beneficiaries of financial social assistance (SA) and the households that are eligible for the energy vulnerable program (EVP) support; </w:t>
      </w:r>
    </w:p>
    <w:p w14:paraId="2B5D76B7" w14:textId="22C6F8FD" w:rsidR="004C0E71" w:rsidRPr="008433C8" w:rsidRDefault="004C0E71" w:rsidP="004C0E71">
      <w:pPr>
        <w:pStyle w:val="ListParagraph"/>
        <w:numPr>
          <w:ilvl w:val="0"/>
          <w:numId w:val="6"/>
        </w:numPr>
        <w:jc w:val="both"/>
        <w:rPr>
          <w:rFonts w:ascii="Calibri" w:hAnsi="Calibri" w:cs="Calibri"/>
          <w:sz w:val="22"/>
          <w:szCs w:val="22"/>
        </w:rPr>
      </w:pPr>
      <w:r w:rsidRPr="008433C8">
        <w:rPr>
          <w:rFonts w:ascii="Calibri" w:hAnsi="Calibri" w:cs="Calibri"/>
          <w:sz w:val="22"/>
          <w:szCs w:val="22"/>
        </w:rPr>
        <w:t>The results of in-depth interviews with actors involved in the current public call for co-financing of energy efficiency measures (2021) – Ministry of Mining and Energy (MOME), Local Self Government Units (LSGU), and private companies.</w:t>
      </w:r>
    </w:p>
    <w:p w14:paraId="335A2055" w14:textId="60F3597D" w:rsidR="00106F5C" w:rsidRPr="008433C8" w:rsidRDefault="00FF588E" w:rsidP="00C344DD">
      <w:pPr>
        <w:pStyle w:val="ListParagraph"/>
        <w:widowControl w:val="0"/>
        <w:numPr>
          <w:ilvl w:val="0"/>
          <w:numId w:val="2"/>
        </w:numPr>
        <w:pBdr>
          <w:top w:val="nil"/>
          <w:left w:val="nil"/>
          <w:bottom w:val="nil"/>
          <w:right w:val="nil"/>
          <w:between w:val="nil"/>
        </w:pBdr>
        <w:spacing w:before="240"/>
        <w:ind w:left="-202"/>
        <w:contextualSpacing w:val="0"/>
        <w:outlineLvl w:val="0"/>
        <w:rPr>
          <w:rFonts w:ascii="Calibri" w:eastAsia="Times New Roman" w:hAnsi="Calibri" w:cs="Calibri"/>
          <w:b/>
          <w:color w:val="000000"/>
          <w:kern w:val="0"/>
          <w:sz w:val="22"/>
          <w:szCs w:val="22"/>
          <w:lang w:val="en-US"/>
          <w14:ligatures w14:val="none"/>
        </w:rPr>
      </w:pPr>
      <w:r>
        <w:rPr>
          <w:rFonts w:ascii="Calibri" w:eastAsia="Times New Roman" w:hAnsi="Calibri" w:cs="Calibri"/>
          <w:b/>
          <w:color w:val="000000"/>
          <w:kern w:val="0"/>
          <w:sz w:val="22"/>
          <w:szCs w:val="22"/>
          <w:lang w:val="en-US"/>
          <w14:ligatures w14:val="none"/>
        </w:rPr>
        <w:lastRenderedPageBreak/>
        <w:t>E</w:t>
      </w:r>
      <w:r w:rsidR="00A1064D">
        <w:rPr>
          <w:rFonts w:ascii="Calibri" w:eastAsia="Times New Roman" w:hAnsi="Calibri" w:cs="Calibri"/>
          <w:b/>
          <w:color w:val="000000"/>
          <w:kern w:val="0"/>
          <w:sz w:val="22"/>
          <w:szCs w:val="22"/>
          <w:lang w:val="en-US"/>
          <w14:ligatures w14:val="none"/>
        </w:rPr>
        <w:t xml:space="preserve">xperience </w:t>
      </w:r>
      <w:r>
        <w:rPr>
          <w:rFonts w:ascii="Calibri" w:eastAsia="Times New Roman" w:hAnsi="Calibri" w:cs="Calibri"/>
          <w:b/>
          <w:color w:val="000000"/>
          <w:kern w:val="0"/>
          <w:sz w:val="22"/>
          <w:szCs w:val="22"/>
          <w:lang w:val="en-US"/>
          <w14:ligatures w14:val="none"/>
        </w:rPr>
        <w:t xml:space="preserve">and </w:t>
      </w:r>
      <w:r w:rsidR="00106F5C" w:rsidRPr="008433C8">
        <w:rPr>
          <w:rFonts w:ascii="Calibri" w:eastAsia="Times New Roman" w:hAnsi="Calibri" w:cs="Calibri"/>
          <w:b/>
          <w:color w:val="000000"/>
          <w:kern w:val="0"/>
          <w:sz w:val="22"/>
          <w:szCs w:val="22"/>
          <w:lang w:val="en-US"/>
          <w14:ligatures w14:val="none"/>
        </w:rPr>
        <w:t>Q</w:t>
      </w:r>
      <w:r w:rsidR="00A1064D">
        <w:rPr>
          <w:rFonts w:ascii="Calibri" w:eastAsia="Times New Roman" w:hAnsi="Calibri" w:cs="Calibri"/>
          <w:b/>
          <w:color w:val="000000"/>
          <w:kern w:val="0"/>
          <w:sz w:val="22"/>
          <w:szCs w:val="22"/>
          <w:lang w:val="en-US"/>
          <w14:ligatures w14:val="none"/>
        </w:rPr>
        <w:t>ualifications of the Consultant and the staff of the Consultant</w:t>
      </w:r>
      <w:r w:rsidR="00106F5C" w:rsidRPr="008433C8">
        <w:rPr>
          <w:rFonts w:ascii="Calibri" w:eastAsia="Times New Roman" w:hAnsi="Calibri" w:cs="Calibri"/>
          <w:b/>
          <w:color w:val="000000"/>
          <w:kern w:val="0"/>
          <w:sz w:val="22"/>
          <w:szCs w:val="22"/>
          <w:lang w:val="en-US"/>
          <w14:ligatures w14:val="none"/>
        </w:rPr>
        <w:t xml:space="preserve"> </w:t>
      </w:r>
    </w:p>
    <w:p w14:paraId="253AB877" w14:textId="77777777" w:rsidR="00106F5C" w:rsidRPr="008433C8" w:rsidRDefault="00106F5C" w:rsidP="00106F5C">
      <w:pPr>
        <w:widowControl w:val="0"/>
        <w:pBdr>
          <w:top w:val="nil"/>
          <w:left w:val="nil"/>
          <w:bottom w:val="nil"/>
          <w:right w:val="nil"/>
          <w:between w:val="nil"/>
        </w:pBdr>
        <w:ind w:left="-207" w:hanging="360"/>
        <w:contextualSpacing/>
        <w:outlineLvl w:val="0"/>
        <w:rPr>
          <w:rFonts w:ascii="Calibri" w:eastAsia="Times New Roman" w:hAnsi="Calibri" w:cs="Calibri"/>
          <w:b/>
          <w:color w:val="000000"/>
          <w:kern w:val="0"/>
          <w:sz w:val="22"/>
          <w:szCs w:val="22"/>
          <w:lang w:val="en-US"/>
          <w14:ligatures w14:val="none"/>
        </w:rPr>
      </w:pPr>
    </w:p>
    <w:p w14:paraId="67B96CDF" w14:textId="752C13C0" w:rsidR="00106F5C" w:rsidRPr="008433C8" w:rsidRDefault="00326469" w:rsidP="00106F5C">
      <w:pPr>
        <w:widowControl w:val="0"/>
        <w:pBdr>
          <w:top w:val="nil"/>
          <w:left w:val="nil"/>
          <w:bottom w:val="nil"/>
          <w:right w:val="nil"/>
          <w:between w:val="nil"/>
        </w:pBdr>
        <w:ind w:left="-207" w:hanging="360"/>
        <w:contextualSpacing/>
        <w:jc w:val="both"/>
        <w:outlineLvl w:val="0"/>
        <w:rPr>
          <w:rFonts w:ascii="Calibri" w:eastAsia="Times New Roman" w:hAnsi="Calibri" w:cs="Calibri"/>
          <w:bCs/>
          <w:color w:val="000000"/>
          <w:kern w:val="0"/>
          <w:sz w:val="22"/>
          <w:szCs w:val="22"/>
          <w:lang w:val="en-US"/>
          <w14:ligatures w14:val="none"/>
        </w:rPr>
      </w:pPr>
      <w:r>
        <w:rPr>
          <w:rFonts w:ascii="Calibri" w:eastAsia="Times New Roman" w:hAnsi="Calibri" w:cs="Calibri"/>
          <w:bCs/>
          <w:color w:val="000000"/>
          <w:kern w:val="0"/>
          <w:sz w:val="22"/>
          <w:szCs w:val="22"/>
          <w:lang w:val="en-US"/>
          <w14:ligatures w14:val="none"/>
        </w:rPr>
        <w:t xml:space="preserve">General Experience of the </w:t>
      </w:r>
      <w:r w:rsidR="00482B57">
        <w:rPr>
          <w:rFonts w:ascii="Calibri" w:eastAsia="Times New Roman" w:hAnsi="Calibri" w:cs="Calibri"/>
          <w:bCs/>
          <w:color w:val="000000"/>
          <w:kern w:val="0"/>
          <w:sz w:val="22"/>
          <w:szCs w:val="22"/>
          <w:lang w:val="en-US"/>
          <w14:ligatures w14:val="none"/>
        </w:rPr>
        <w:t>Consultant</w:t>
      </w:r>
      <w:r w:rsidR="00106F5C" w:rsidRPr="008433C8">
        <w:rPr>
          <w:rFonts w:ascii="Calibri" w:eastAsia="Times New Roman" w:hAnsi="Calibri" w:cs="Calibri"/>
          <w:bCs/>
          <w:color w:val="000000"/>
          <w:kern w:val="0"/>
          <w:sz w:val="22"/>
          <w:szCs w:val="22"/>
          <w:lang w:val="en-US"/>
          <w14:ligatures w14:val="none"/>
        </w:rPr>
        <w:t>:</w:t>
      </w:r>
    </w:p>
    <w:p w14:paraId="4C453818" w14:textId="34982113" w:rsidR="00106F5C" w:rsidRPr="008433C8" w:rsidRDefault="00E143EB" w:rsidP="00106F5C">
      <w:pPr>
        <w:pStyle w:val="ListParagraph"/>
        <w:widowControl w:val="0"/>
        <w:numPr>
          <w:ilvl w:val="0"/>
          <w:numId w:val="7"/>
        </w:numPr>
        <w:pBdr>
          <w:top w:val="nil"/>
          <w:left w:val="nil"/>
          <w:bottom w:val="nil"/>
          <w:right w:val="nil"/>
          <w:between w:val="nil"/>
        </w:pBdr>
        <w:jc w:val="both"/>
        <w:outlineLvl w:val="0"/>
        <w:rPr>
          <w:rFonts w:ascii="Calibri" w:eastAsia="Times New Roman" w:hAnsi="Calibri" w:cs="Calibri"/>
          <w:bCs/>
          <w:color w:val="000000"/>
          <w:kern w:val="0"/>
          <w:sz w:val="22"/>
          <w:szCs w:val="22"/>
          <w:lang w:val="en-US"/>
          <w14:ligatures w14:val="none"/>
        </w:rPr>
      </w:pPr>
      <w:r>
        <w:rPr>
          <w:rFonts w:ascii="Calibri" w:eastAsia="Times New Roman" w:hAnsi="Calibri" w:cs="Calibri"/>
          <w:color w:val="000000"/>
          <w:kern w:val="0"/>
          <w:sz w:val="22"/>
          <w:szCs w:val="22"/>
          <w:lang w:val="en-US"/>
          <w14:ligatures w14:val="none"/>
        </w:rPr>
        <w:t>At least f</w:t>
      </w:r>
      <w:r w:rsidR="00482B57" w:rsidRPr="329782C2">
        <w:rPr>
          <w:rFonts w:ascii="Calibri" w:eastAsia="Times New Roman" w:hAnsi="Calibri" w:cs="Calibri"/>
          <w:color w:val="000000"/>
          <w:kern w:val="0"/>
          <w:sz w:val="22"/>
          <w:szCs w:val="22"/>
          <w:lang w:val="en-US"/>
          <w14:ligatures w14:val="none"/>
        </w:rPr>
        <w:t>ive (</w:t>
      </w:r>
      <w:r w:rsidR="00052AAE" w:rsidRPr="329782C2">
        <w:rPr>
          <w:rFonts w:ascii="Calibri" w:eastAsia="Times New Roman" w:hAnsi="Calibri" w:cs="Calibri"/>
          <w:color w:val="000000"/>
          <w:kern w:val="0"/>
          <w:sz w:val="22"/>
          <w:szCs w:val="22"/>
          <w:lang w:val="en-US"/>
          <w14:ligatures w14:val="none"/>
        </w:rPr>
        <w:t>5</w:t>
      </w:r>
      <w:r w:rsidR="00482B57" w:rsidRPr="329782C2">
        <w:rPr>
          <w:rFonts w:ascii="Calibri" w:eastAsia="Times New Roman" w:hAnsi="Calibri" w:cs="Calibri"/>
          <w:color w:val="000000"/>
          <w:kern w:val="0"/>
          <w:sz w:val="22"/>
          <w:szCs w:val="22"/>
          <w:lang w:val="en-US"/>
          <w14:ligatures w14:val="none"/>
        </w:rPr>
        <w:t>)</w:t>
      </w:r>
      <w:r w:rsidR="00106F5C" w:rsidRPr="329782C2">
        <w:rPr>
          <w:rFonts w:ascii="Calibri" w:eastAsia="Times New Roman" w:hAnsi="Calibri" w:cs="Calibri"/>
          <w:color w:val="000000"/>
          <w:kern w:val="0"/>
          <w:sz w:val="22"/>
          <w:szCs w:val="22"/>
          <w:lang w:val="en-US"/>
          <w14:ligatures w14:val="none"/>
        </w:rPr>
        <w:t xml:space="preserve"> years of </w:t>
      </w:r>
      <w:r w:rsidR="00710CBC" w:rsidRPr="329782C2">
        <w:rPr>
          <w:rFonts w:ascii="Calibri" w:eastAsia="Times New Roman" w:hAnsi="Calibri" w:cs="Calibri"/>
          <w:color w:val="000000"/>
          <w:kern w:val="0"/>
          <w:sz w:val="22"/>
          <w:szCs w:val="22"/>
          <w:lang w:val="en-US"/>
          <w14:ligatures w14:val="none"/>
        </w:rPr>
        <w:t>experience in</w:t>
      </w:r>
      <w:r w:rsidR="00106F5C" w:rsidRPr="329782C2">
        <w:rPr>
          <w:rFonts w:ascii="Calibri" w:eastAsia="Times New Roman" w:hAnsi="Calibri" w:cs="Calibri"/>
          <w:color w:val="000000"/>
          <w:kern w:val="0"/>
          <w:sz w:val="22"/>
          <w:szCs w:val="22"/>
          <w:lang w:val="en-US"/>
          <w14:ligatures w14:val="none"/>
        </w:rPr>
        <w:t xml:space="preserve"> conducting public opinion, social, or market research.</w:t>
      </w:r>
    </w:p>
    <w:p w14:paraId="64A2A8C2" w14:textId="794B9E6F" w:rsidR="00106F5C" w:rsidRPr="008433C8" w:rsidRDefault="00106F5C" w:rsidP="00106F5C">
      <w:pPr>
        <w:pStyle w:val="ListParagraph"/>
        <w:widowControl w:val="0"/>
        <w:numPr>
          <w:ilvl w:val="0"/>
          <w:numId w:val="7"/>
        </w:numPr>
        <w:pBdr>
          <w:top w:val="nil"/>
          <w:left w:val="nil"/>
          <w:bottom w:val="nil"/>
          <w:right w:val="nil"/>
          <w:between w:val="nil"/>
        </w:pBdr>
        <w:jc w:val="both"/>
        <w:outlineLvl w:val="0"/>
        <w:rPr>
          <w:rFonts w:ascii="Calibri" w:eastAsia="Times New Roman" w:hAnsi="Calibri" w:cs="Calibri"/>
          <w:bCs/>
          <w:color w:val="000000"/>
          <w:kern w:val="0"/>
          <w:sz w:val="22"/>
          <w:szCs w:val="22"/>
          <w:lang w:val="en-US"/>
          <w14:ligatures w14:val="none"/>
        </w:rPr>
      </w:pPr>
      <w:r w:rsidRPr="008433C8">
        <w:rPr>
          <w:rFonts w:ascii="Calibri" w:eastAsia="Times New Roman" w:hAnsi="Calibri" w:cs="Calibri"/>
          <w:bCs/>
          <w:color w:val="000000"/>
          <w:kern w:val="0"/>
          <w:sz w:val="22"/>
          <w:szCs w:val="22"/>
          <w:lang w:val="en-US"/>
          <w14:ligatures w14:val="none"/>
        </w:rPr>
        <w:t>Documented track record of designing and implementing surveys, preferably in the field of social programs, subsidies, or public policy evaluation.</w:t>
      </w:r>
      <w:r w:rsidR="00172D9E" w:rsidRPr="008433C8">
        <w:rPr>
          <w:rFonts w:ascii="Calibri" w:eastAsia="Times New Roman" w:hAnsi="Calibri" w:cs="Calibri"/>
          <w:bCs/>
          <w:color w:val="000000"/>
          <w:kern w:val="0"/>
          <w:sz w:val="22"/>
          <w:szCs w:val="22"/>
          <w:lang w:val="en-US"/>
          <w14:ligatures w14:val="none"/>
        </w:rPr>
        <w:t xml:space="preserve"> </w:t>
      </w:r>
    </w:p>
    <w:p w14:paraId="3021E9F2" w14:textId="672FE10E" w:rsidR="00106F5C" w:rsidRPr="008433C8" w:rsidRDefault="00E143EB" w:rsidP="00E143EB">
      <w:pPr>
        <w:pStyle w:val="ListParagraph"/>
        <w:widowControl w:val="0"/>
        <w:numPr>
          <w:ilvl w:val="0"/>
          <w:numId w:val="8"/>
        </w:numPr>
        <w:pBdr>
          <w:top w:val="nil"/>
          <w:left w:val="nil"/>
          <w:bottom w:val="nil"/>
          <w:right w:val="nil"/>
          <w:between w:val="nil"/>
        </w:pBdr>
        <w:jc w:val="both"/>
        <w:outlineLvl w:val="0"/>
        <w:rPr>
          <w:rFonts w:ascii="Calibri" w:eastAsia="Times New Roman" w:hAnsi="Calibri" w:cs="Calibri"/>
          <w:bCs/>
          <w:color w:val="000000"/>
          <w:kern w:val="0"/>
          <w:sz w:val="22"/>
          <w:szCs w:val="22"/>
          <w:lang w:val="en-US"/>
          <w14:ligatures w14:val="none"/>
        </w:rPr>
      </w:pPr>
      <w:r>
        <w:rPr>
          <w:rFonts w:ascii="Calibri" w:eastAsia="Times New Roman" w:hAnsi="Calibri" w:cs="Calibri"/>
          <w:bCs/>
          <w:color w:val="000000"/>
          <w:kern w:val="0"/>
          <w:sz w:val="22"/>
          <w:szCs w:val="22"/>
          <w:lang w:val="en-US"/>
          <w14:ligatures w14:val="none"/>
        </w:rPr>
        <w:t>Experience in</w:t>
      </w:r>
      <w:r w:rsidR="00106F5C" w:rsidRPr="008433C8">
        <w:rPr>
          <w:rFonts w:ascii="Calibri" w:eastAsia="Times New Roman" w:hAnsi="Calibri" w:cs="Calibri"/>
          <w:bCs/>
          <w:color w:val="000000"/>
          <w:kern w:val="0"/>
          <w:sz w:val="22"/>
          <w:szCs w:val="22"/>
          <w:lang w:val="en-US"/>
          <w14:ligatures w14:val="none"/>
        </w:rPr>
        <w:t xml:space="preserve"> apply</w:t>
      </w:r>
      <w:r>
        <w:rPr>
          <w:rFonts w:ascii="Calibri" w:eastAsia="Times New Roman" w:hAnsi="Calibri" w:cs="Calibri"/>
          <w:bCs/>
          <w:color w:val="000000"/>
          <w:kern w:val="0"/>
          <w:sz w:val="22"/>
          <w:szCs w:val="22"/>
          <w:lang w:val="en-US"/>
          <w14:ligatures w14:val="none"/>
        </w:rPr>
        <w:t>ing</w:t>
      </w:r>
      <w:r w:rsidR="00106F5C" w:rsidRPr="008433C8">
        <w:rPr>
          <w:rFonts w:ascii="Calibri" w:eastAsia="Times New Roman" w:hAnsi="Calibri" w:cs="Calibri"/>
          <w:bCs/>
          <w:color w:val="000000"/>
          <w:kern w:val="0"/>
          <w:sz w:val="22"/>
          <w:szCs w:val="22"/>
          <w:lang w:val="en-US"/>
          <w14:ligatures w14:val="none"/>
        </w:rPr>
        <w:t xml:space="preserve"> statistical analysis and data interpretation techniques for survey results.</w:t>
      </w:r>
    </w:p>
    <w:p w14:paraId="2B6A3620" w14:textId="4B39B6EF" w:rsidR="00106F5C" w:rsidRDefault="00A1064D" w:rsidP="00A1064D">
      <w:pPr>
        <w:pStyle w:val="ListParagraph"/>
        <w:widowControl w:val="0"/>
        <w:numPr>
          <w:ilvl w:val="0"/>
          <w:numId w:val="8"/>
        </w:numPr>
        <w:jc w:val="both"/>
        <w:outlineLvl w:val="0"/>
        <w:rPr>
          <w:kern w:val="0"/>
          <w:sz w:val="20"/>
          <w:szCs w:val="20"/>
          <w:lang w:val="en-US"/>
          <w14:ligatures w14:val="none"/>
        </w:rPr>
      </w:pPr>
      <w:r w:rsidRPr="00A1064D">
        <w:rPr>
          <w:sz w:val="20"/>
          <w:szCs w:val="20"/>
          <w:lang w:val="en-US"/>
        </w:rPr>
        <w:t>Demonstrated ability</w:t>
      </w:r>
      <w:r>
        <w:rPr>
          <w:sz w:val="20"/>
          <w:szCs w:val="20"/>
          <w:lang w:val="en-US"/>
        </w:rPr>
        <w:t xml:space="preserve"> </w:t>
      </w:r>
      <w:r w:rsidR="5A72F84F" w:rsidRPr="329782C2">
        <w:rPr>
          <w:sz w:val="20"/>
          <w:szCs w:val="20"/>
          <w:lang w:val="en-US"/>
        </w:rPr>
        <w:t xml:space="preserve">to ensure representativeness and bias control and </w:t>
      </w:r>
      <w:proofErr w:type="spellStart"/>
      <w:r w:rsidR="5A72F84F" w:rsidRPr="329782C2">
        <w:rPr>
          <w:sz w:val="20"/>
          <w:szCs w:val="20"/>
          <w:lang w:val="en-US"/>
        </w:rPr>
        <w:t>analyse</w:t>
      </w:r>
      <w:proofErr w:type="spellEnd"/>
      <w:r w:rsidR="5A72F84F" w:rsidRPr="329782C2">
        <w:rPr>
          <w:sz w:val="20"/>
          <w:szCs w:val="20"/>
          <w:lang w:val="en-US"/>
        </w:rPr>
        <w:t xml:space="preserve"> quantitative + qualitative data</w:t>
      </w:r>
    </w:p>
    <w:p w14:paraId="540B2030" w14:textId="2B3B0F31" w:rsidR="00F84C7A" w:rsidRPr="0029650D" w:rsidRDefault="008906B3" w:rsidP="329782C2">
      <w:pPr>
        <w:pStyle w:val="ListParagraph"/>
        <w:widowControl w:val="0"/>
        <w:numPr>
          <w:ilvl w:val="0"/>
          <w:numId w:val="8"/>
        </w:numPr>
        <w:pBdr>
          <w:top w:val="nil"/>
          <w:left w:val="nil"/>
          <w:bottom w:val="nil"/>
          <w:right w:val="nil"/>
          <w:between w:val="nil"/>
        </w:pBdr>
        <w:jc w:val="both"/>
        <w:outlineLvl w:val="0"/>
        <w:rPr>
          <w:rFonts w:ascii="Calibri" w:eastAsia="Times New Roman" w:hAnsi="Calibri" w:cs="Calibri"/>
          <w:color w:val="000000"/>
          <w:kern w:val="0"/>
          <w:sz w:val="22"/>
          <w:szCs w:val="22"/>
          <w:lang w:val="en-US"/>
          <w14:ligatures w14:val="none"/>
        </w:rPr>
      </w:pPr>
      <w:r w:rsidRPr="0029650D">
        <w:rPr>
          <w:rFonts w:ascii="Calibri" w:eastAsia="Times New Roman" w:hAnsi="Calibri" w:cs="Calibri"/>
          <w:color w:val="000000"/>
          <w:kern w:val="0"/>
          <w:sz w:val="22"/>
          <w:szCs w:val="22"/>
          <w:lang w:val="en-US"/>
          <w14:ligatures w14:val="none"/>
        </w:rPr>
        <w:t>Demonstrated experience in the design and implementation of quantitative and qualitative surveys, including sampling design, questionnaire development, fieldwork supervision, and data analysis.</w:t>
      </w:r>
    </w:p>
    <w:p w14:paraId="2DA3B11C" w14:textId="2281CA27" w:rsidR="00106F5C" w:rsidRPr="0029650D" w:rsidRDefault="00F84C7A" w:rsidP="00106F5C">
      <w:pPr>
        <w:pStyle w:val="ListParagraph"/>
        <w:widowControl w:val="0"/>
        <w:numPr>
          <w:ilvl w:val="0"/>
          <w:numId w:val="11"/>
        </w:numPr>
        <w:pBdr>
          <w:top w:val="nil"/>
          <w:left w:val="nil"/>
          <w:bottom w:val="nil"/>
          <w:right w:val="nil"/>
          <w:between w:val="nil"/>
        </w:pBdr>
        <w:jc w:val="both"/>
        <w:outlineLvl w:val="0"/>
        <w:rPr>
          <w:rFonts w:ascii="Calibri" w:eastAsia="Times New Roman" w:hAnsi="Calibri" w:cs="Calibri"/>
          <w:bCs/>
          <w:color w:val="000000"/>
          <w:kern w:val="0"/>
          <w:sz w:val="22"/>
          <w:szCs w:val="22"/>
          <w:lang w:val="en-US"/>
          <w14:ligatures w14:val="none"/>
        </w:rPr>
      </w:pPr>
      <w:r w:rsidRPr="0029650D">
        <w:rPr>
          <w:rFonts w:ascii="Calibri" w:eastAsia="Times New Roman" w:hAnsi="Calibri" w:cs="Calibri"/>
          <w:bCs/>
          <w:color w:val="000000"/>
          <w:kern w:val="0"/>
          <w:sz w:val="22"/>
          <w:szCs w:val="22"/>
          <w:lang w:val="en-US"/>
          <w14:ligatures w14:val="none"/>
        </w:rPr>
        <w:t>Ability to ensure confidentiality, personal data protection, and compliance with ethical standards during survey implementation, including adherence to applicable national legislation and internationally recognized research ethics principles. The company should demonstrate that it has established internal procedures and protocols related to informed consent, secure data storage and handling, anonymization of respondents’ information, and protection of sensitive data throughout all phases of the research process.</w:t>
      </w:r>
    </w:p>
    <w:p w14:paraId="0A433C9A" w14:textId="4346095D" w:rsidR="00106F5C" w:rsidRPr="0029650D" w:rsidRDefault="00106F5C" w:rsidP="00E546F0">
      <w:pPr>
        <w:pStyle w:val="ListParagraph"/>
        <w:widowControl w:val="0"/>
        <w:numPr>
          <w:ilvl w:val="0"/>
          <w:numId w:val="11"/>
        </w:numPr>
        <w:pBdr>
          <w:top w:val="nil"/>
          <w:left w:val="nil"/>
          <w:bottom w:val="nil"/>
          <w:right w:val="nil"/>
          <w:between w:val="nil"/>
        </w:pBdr>
        <w:jc w:val="both"/>
        <w:outlineLvl w:val="0"/>
        <w:rPr>
          <w:rFonts w:ascii="Calibri" w:eastAsia="Times New Roman" w:hAnsi="Calibri" w:cs="Calibri"/>
          <w:bCs/>
          <w:color w:val="000000"/>
          <w:kern w:val="0"/>
          <w:sz w:val="22"/>
          <w:szCs w:val="22"/>
          <w:lang w:val="en-US"/>
          <w14:ligatures w14:val="none"/>
        </w:rPr>
      </w:pPr>
      <w:r w:rsidRPr="0029650D">
        <w:rPr>
          <w:rFonts w:ascii="Calibri" w:eastAsia="Times New Roman" w:hAnsi="Calibri" w:cs="Calibri"/>
          <w:bCs/>
          <w:color w:val="000000"/>
          <w:kern w:val="0"/>
          <w:sz w:val="22"/>
          <w:szCs w:val="22"/>
          <w:lang w:val="en-US"/>
          <w14:ligatures w14:val="none"/>
        </w:rPr>
        <w:t>Evidence of internal quality control procedures for survey and data processing.</w:t>
      </w:r>
    </w:p>
    <w:p w14:paraId="7D3D8145" w14:textId="77777777" w:rsidR="00326469" w:rsidRDefault="00326469" w:rsidP="00106F5C">
      <w:pPr>
        <w:widowControl w:val="0"/>
        <w:pBdr>
          <w:top w:val="nil"/>
          <w:left w:val="nil"/>
          <w:bottom w:val="nil"/>
          <w:right w:val="nil"/>
          <w:between w:val="nil"/>
        </w:pBdr>
        <w:ind w:left="-207"/>
        <w:jc w:val="both"/>
        <w:outlineLvl w:val="0"/>
        <w:rPr>
          <w:rFonts w:ascii="Calibri" w:eastAsia="Times New Roman" w:hAnsi="Calibri" w:cs="Calibri"/>
          <w:bCs/>
          <w:color w:val="000000"/>
          <w:kern w:val="0"/>
          <w:sz w:val="22"/>
          <w:szCs w:val="22"/>
          <w:lang w:val="en-US"/>
          <w14:ligatures w14:val="none"/>
        </w:rPr>
      </w:pPr>
    </w:p>
    <w:p w14:paraId="6BA4CD70" w14:textId="52EA2FED" w:rsidR="00106F5C" w:rsidRDefault="00326469" w:rsidP="00106F5C">
      <w:pPr>
        <w:widowControl w:val="0"/>
        <w:pBdr>
          <w:top w:val="nil"/>
          <w:left w:val="nil"/>
          <w:bottom w:val="nil"/>
          <w:right w:val="nil"/>
          <w:between w:val="nil"/>
        </w:pBdr>
        <w:ind w:left="-207"/>
        <w:jc w:val="both"/>
        <w:outlineLvl w:val="0"/>
        <w:rPr>
          <w:rFonts w:ascii="Calibri" w:eastAsia="Times New Roman" w:hAnsi="Calibri" w:cs="Calibri"/>
          <w:bCs/>
          <w:color w:val="000000"/>
          <w:kern w:val="0"/>
          <w:sz w:val="22"/>
          <w:szCs w:val="22"/>
          <w:lang w:val="en-US"/>
          <w14:ligatures w14:val="none"/>
        </w:rPr>
      </w:pPr>
      <w:r>
        <w:rPr>
          <w:rFonts w:ascii="Calibri" w:eastAsia="Times New Roman" w:hAnsi="Calibri" w:cs="Calibri"/>
          <w:bCs/>
          <w:color w:val="000000"/>
          <w:kern w:val="0"/>
          <w:sz w:val="22"/>
          <w:szCs w:val="22"/>
          <w:lang w:val="en-US"/>
          <w14:ligatures w14:val="none"/>
        </w:rPr>
        <w:t>Specific Experience of the Consultant</w:t>
      </w:r>
    </w:p>
    <w:p w14:paraId="165CFC78" w14:textId="531ABAFE" w:rsidR="00575A0F" w:rsidRPr="00710CBC" w:rsidRDefault="00575A0F" w:rsidP="006A26BE">
      <w:pPr>
        <w:pStyle w:val="ListParagraph"/>
        <w:widowControl w:val="0"/>
        <w:numPr>
          <w:ilvl w:val="0"/>
          <w:numId w:val="8"/>
        </w:numPr>
        <w:pBdr>
          <w:top w:val="nil"/>
          <w:left w:val="nil"/>
          <w:bottom w:val="nil"/>
          <w:right w:val="nil"/>
          <w:between w:val="nil"/>
        </w:pBdr>
        <w:jc w:val="both"/>
        <w:outlineLvl w:val="0"/>
        <w:rPr>
          <w:rFonts w:ascii="Calibri" w:eastAsia="Times New Roman" w:hAnsi="Calibri" w:cs="Calibri"/>
          <w:color w:val="000000" w:themeColor="text1"/>
          <w:sz w:val="22"/>
          <w:szCs w:val="22"/>
          <w:lang w:val="en-US"/>
        </w:rPr>
      </w:pPr>
      <w:r w:rsidRPr="00710CBC">
        <w:rPr>
          <w:rFonts w:ascii="Calibri" w:eastAsia="Times New Roman" w:hAnsi="Calibri" w:cs="Calibri"/>
          <w:color w:val="000000"/>
          <w:kern w:val="0"/>
          <w:sz w:val="22"/>
          <w:szCs w:val="22"/>
          <w:lang w:val="en-US"/>
          <w14:ligatures w14:val="none"/>
        </w:rPr>
        <w:t>The Consultant must have successfully implemented at least five (5) public opinion or beneficiary perception surveys in Serbia or the wider region during the past five (5) years, conducted on a statistically representative national sample.</w:t>
      </w:r>
    </w:p>
    <w:p w14:paraId="084E487C" w14:textId="77777777" w:rsidR="00575A0F" w:rsidRPr="00AB501F" w:rsidRDefault="00575A0F" w:rsidP="00575A0F">
      <w:pPr>
        <w:pStyle w:val="ListParagraph"/>
        <w:widowControl w:val="0"/>
        <w:numPr>
          <w:ilvl w:val="0"/>
          <w:numId w:val="8"/>
        </w:numPr>
        <w:pBdr>
          <w:top w:val="nil"/>
          <w:left w:val="nil"/>
          <w:bottom w:val="nil"/>
          <w:right w:val="nil"/>
          <w:between w:val="nil"/>
        </w:pBdr>
        <w:jc w:val="both"/>
        <w:outlineLvl w:val="0"/>
        <w:rPr>
          <w:rFonts w:ascii="Calibri" w:eastAsia="Times New Roman" w:hAnsi="Calibri" w:cs="Calibri"/>
          <w:bCs/>
          <w:color w:val="000000"/>
          <w:kern w:val="0"/>
          <w:sz w:val="22"/>
          <w:szCs w:val="22"/>
          <w:lang w:val="en-US"/>
          <w14:ligatures w14:val="none"/>
        </w:rPr>
      </w:pPr>
      <w:r>
        <w:rPr>
          <w:rFonts w:ascii="Calibri" w:eastAsia="Times New Roman" w:hAnsi="Calibri" w:cs="Calibri"/>
          <w:bCs/>
          <w:color w:val="000000"/>
          <w:kern w:val="0"/>
          <w:sz w:val="22"/>
          <w:szCs w:val="22"/>
          <w:lang w:val="en-US"/>
          <w14:ligatures w14:val="none"/>
        </w:rPr>
        <w:t>Experience in conducting surveys in the field of</w:t>
      </w:r>
      <w:r w:rsidRPr="00F84C7A">
        <w:rPr>
          <w:rFonts w:ascii="Calibri" w:eastAsia="Times New Roman" w:hAnsi="Calibri" w:cs="Calibri"/>
          <w:bCs/>
          <w:color w:val="000000"/>
          <w:kern w:val="0"/>
          <w:sz w:val="22"/>
          <w:szCs w:val="22"/>
          <w:lang w:val="en-US"/>
          <w14:ligatures w14:val="none"/>
        </w:rPr>
        <w:t xml:space="preserve"> energy efficiency, sustainable </w:t>
      </w:r>
      <w:proofErr w:type="gramStart"/>
      <w:r w:rsidRPr="00F84C7A">
        <w:rPr>
          <w:rFonts w:ascii="Calibri" w:eastAsia="Times New Roman" w:hAnsi="Calibri" w:cs="Calibri"/>
          <w:bCs/>
          <w:color w:val="000000"/>
          <w:kern w:val="0"/>
          <w:sz w:val="22"/>
          <w:szCs w:val="22"/>
          <w:lang w:val="en-US"/>
          <w14:ligatures w14:val="none"/>
        </w:rPr>
        <w:t>energy</w:t>
      </w:r>
      <w:proofErr w:type="gramEnd"/>
      <w:r w:rsidRPr="00F84C7A">
        <w:rPr>
          <w:rFonts w:ascii="Calibri" w:eastAsia="Times New Roman" w:hAnsi="Calibri" w:cs="Calibri"/>
          <w:bCs/>
          <w:color w:val="000000"/>
          <w:kern w:val="0"/>
          <w:sz w:val="22"/>
          <w:szCs w:val="22"/>
          <w:lang w:val="en-US"/>
          <w14:ligatures w14:val="none"/>
        </w:rPr>
        <w:t>, renewable energy sources, climate policies, or related fields within the energy sector</w:t>
      </w:r>
      <w:r>
        <w:rPr>
          <w:rFonts w:ascii="Calibri" w:eastAsia="Times New Roman" w:hAnsi="Calibri" w:cs="Calibri"/>
          <w:bCs/>
          <w:color w:val="000000"/>
          <w:kern w:val="0"/>
          <w:sz w:val="22"/>
          <w:szCs w:val="22"/>
          <w:lang w:val="en-US"/>
          <w14:ligatures w14:val="none"/>
        </w:rPr>
        <w:t xml:space="preserve"> will be considered an asset</w:t>
      </w:r>
      <w:r w:rsidRPr="00F84C7A">
        <w:rPr>
          <w:rFonts w:ascii="Calibri" w:eastAsia="Times New Roman" w:hAnsi="Calibri" w:cs="Calibri"/>
          <w:bCs/>
          <w:color w:val="000000"/>
          <w:kern w:val="0"/>
          <w:sz w:val="22"/>
          <w:szCs w:val="22"/>
          <w:lang w:val="en-US"/>
          <w14:ligatures w14:val="none"/>
        </w:rPr>
        <w:t>.</w:t>
      </w:r>
      <w:r w:rsidRPr="00A1064D">
        <w:t xml:space="preserve"> </w:t>
      </w:r>
    </w:p>
    <w:p w14:paraId="3E3F7C10" w14:textId="77777777" w:rsidR="00575A0F" w:rsidRPr="00AB501F" w:rsidRDefault="00575A0F" w:rsidP="00575A0F">
      <w:pPr>
        <w:pStyle w:val="ListParagraph"/>
        <w:widowControl w:val="0"/>
        <w:numPr>
          <w:ilvl w:val="0"/>
          <w:numId w:val="8"/>
        </w:numPr>
        <w:pBdr>
          <w:top w:val="nil"/>
          <w:left w:val="nil"/>
          <w:bottom w:val="nil"/>
          <w:right w:val="nil"/>
          <w:between w:val="nil"/>
        </w:pBdr>
        <w:jc w:val="both"/>
        <w:outlineLvl w:val="0"/>
        <w:rPr>
          <w:rFonts w:ascii="Calibri" w:eastAsia="Times New Roman" w:hAnsi="Calibri" w:cs="Calibri"/>
          <w:bCs/>
          <w:color w:val="000000"/>
          <w:kern w:val="0"/>
          <w:sz w:val="22"/>
          <w:szCs w:val="22"/>
          <w:lang w:val="en-US"/>
          <w14:ligatures w14:val="none"/>
        </w:rPr>
      </w:pPr>
      <w:r w:rsidRPr="00F84C7A">
        <w:rPr>
          <w:rFonts w:ascii="Calibri" w:eastAsia="Times New Roman" w:hAnsi="Calibri" w:cs="Calibri"/>
          <w:bCs/>
          <w:color w:val="000000"/>
          <w:kern w:val="0"/>
          <w:sz w:val="22"/>
          <w:szCs w:val="22"/>
          <w:lang w:val="en-US"/>
          <w14:ligatures w14:val="none"/>
        </w:rPr>
        <w:t>Preference will be given to companies with experience in implementing surveys and analytical research within projects financed by international donors, development partners, or international organizations.</w:t>
      </w:r>
    </w:p>
    <w:p w14:paraId="4306A897" w14:textId="77777777" w:rsidR="00575A0F" w:rsidRPr="008433C8" w:rsidRDefault="00575A0F" w:rsidP="00106F5C">
      <w:pPr>
        <w:widowControl w:val="0"/>
        <w:pBdr>
          <w:top w:val="nil"/>
          <w:left w:val="nil"/>
          <w:bottom w:val="nil"/>
          <w:right w:val="nil"/>
          <w:between w:val="nil"/>
        </w:pBdr>
        <w:ind w:left="-207"/>
        <w:jc w:val="both"/>
        <w:outlineLvl w:val="0"/>
        <w:rPr>
          <w:rFonts w:ascii="Calibri" w:eastAsia="Times New Roman" w:hAnsi="Calibri" w:cs="Calibri"/>
          <w:bCs/>
          <w:color w:val="000000"/>
          <w:kern w:val="0"/>
          <w:sz w:val="22"/>
          <w:szCs w:val="22"/>
          <w:lang w:val="en-US"/>
          <w14:ligatures w14:val="none"/>
        </w:rPr>
      </w:pPr>
    </w:p>
    <w:p w14:paraId="1FAC6C7B" w14:textId="2D3482DA" w:rsidR="00106F5C" w:rsidRPr="008433C8" w:rsidRDefault="00106F5C" w:rsidP="00106F5C">
      <w:pPr>
        <w:widowControl w:val="0"/>
        <w:pBdr>
          <w:top w:val="nil"/>
          <w:left w:val="nil"/>
          <w:bottom w:val="nil"/>
          <w:right w:val="nil"/>
          <w:between w:val="nil"/>
        </w:pBdr>
        <w:ind w:left="-207"/>
        <w:jc w:val="both"/>
        <w:outlineLvl w:val="0"/>
        <w:rPr>
          <w:rFonts w:ascii="Calibri" w:eastAsia="Times New Roman" w:hAnsi="Calibri" w:cs="Calibri"/>
          <w:bCs/>
          <w:color w:val="000000"/>
          <w:kern w:val="0"/>
          <w:sz w:val="22"/>
          <w:szCs w:val="22"/>
          <w:lang w:val="en-US"/>
          <w14:ligatures w14:val="none"/>
        </w:rPr>
      </w:pPr>
      <w:r w:rsidRPr="008433C8">
        <w:rPr>
          <w:rFonts w:ascii="Calibri" w:eastAsia="Times New Roman" w:hAnsi="Calibri" w:cs="Calibri"/>
          <w:bCs/>
          <w:color w:val="000000"/>
          <w:kern w:val="0"/>
          <w:sz w:val="22"/>
          <w:szCs w:val="22"/>
          <w:lang w:val="en-US"/>
          <w14:ligatures w14:val="none"/>
        </w:rPr>
        <w:t xml:space="preserve">As </w:t>
      </w:r>
      <w:proofErr w:type="gramStart"/>
      <w:r w:rsidRPr="008433C8">
        <w:rPr>
          <w:rFonts w:ascii="Calibri" w:eastAsia="Times New Roman" w:hAnsi="Calibri" w:cs="Calibri"/>
          <w:bCs/>
          <w:color w:val="000000"/>
          <w:kern w:val="0"/>
          <w:sz w:val="22"/>
          <w:szCs w:val="22"/>
          <w:lang w:val="en-US"/>
          <w14:ligatures w14:val="none"/>
        </w:rPr>
        <w:t>a proof</w:t>
      </w:r>
      <w:proofErr w:type="gramEnd"/>
      <w:r w:rsidRPr="008433C8">
        <w:rPr>
          <w:rFonts w:ascii="Calibri" w:eastAsia="Times New Roman" w:hAnsi="Calibri" w:cs="Calibri"/>
          <w:bCs/>
          <w:color w:val="000000"/>
          <w:kern w:val="0"/>
          <w:sz w:val="22"/>
          <w:szCs w:val="22"/>
          <w:lang w:val="en-US"/>
          <w14:ligatures w14:val="none"/>
        </w:rPr>
        <w:t xml:space="preserve"> for similar </w:t>
      </w:r>
      <w:r w:rsidR="00DC3498" w:rsidRPr="008433C8">
        <w:rPr>
          <w:rFonts w:ascii="Calibri" w:eastAsia="Times New Roman" w:hAnsi="Calibri" w:cs="Calibri"/>
          <w:bCs/>
          <w:color w:val="000000"/>
          <w:kern w:val="0"/>
          <w:sz w:val="22"/>
          <w:szCs w:val="22"/>
          <w:lang w:val="en-US"/>
          <w14:ligatures w14:val="none"/>
        </w:rPr>
        <w:t>assignments</w:t>
      </w:r>
      <w:r w:rsidRPr="008433C8">
        <w:rPr>
          <w:rFonts w:ascii="Calibri" w:eastAsia="Times New Roman" w:hAnsi="Calibri" w:cs="Calibri"/>
          <w:bCs/>
          <w:color w:val="000000"/>
          <w:kern w:val="0"/>
          <w:sz w:val="22"/>
          <w:szCs w:val="22"/>
          <w:lang w:val="en-US"/>
          <w14:ligatures w14:val="none"/>
        </w:rPr>
        <w:t>, the Consultant shall prepare a table listing following information: name of the relevant assignment, name of a firm that conducted the assignment, short scope of work, year of contract implementation, country/region, contact reference (name, e-mail, phone number).</w:t>
      </w:r>
    </w:p>
    <w:p w14:paraId="5406A27F" w14:textId="77777777" w:rsidR="00106F5C" w:rsidRPr="008433C8" w:rsidRDefault="00106F5C" w:rsidP="00106F5C">
      <w:pPr>
        <w:widowControl w:val="0"/>
        <w:pBdr>
          <w:top w:val="nil"/>
          <w:left w:val="nil"/>
          <w:bottom w:val="nil"/>
          <w:right w:val="nil"/>
          <w:between w:val="nil"/>
        </w:pBdr>
        <w:ind w:left="-207"/>
        <w:jc w:val="both"/>
        <w:outlineLvl w:val="0"/>
        <w:rPr>
          <w:rFonts w:ascii="Calibri" w:eastAsia="Times New Roman" w:hAnsi="Calibri" w:cs="Calibri"/>
          <w:bCs/>
          <w:color w:val="000000"/>
          <w:kern w:val="0"/>
          <w:sz w:val="22"/>
          <w:szCs w:val="22"/>
          <w:lang w:val="en-US"/>
          <w14:ligatures w14:val="none"/>
        </w:rPr>
      </w:pPr>
    </w:p>
    <w:p w14:paraId="6C6ABD16" w14:textId="77777777" w:rsidR="00106F5C" w:rsidRPr="008433C8" w:rsidRDefault="00106F5C" w:rsidP="00106F5C">
      <w:pPr>
        <w:widowControl w:val="0"/>
        <w:pBdr>
          <w:top w:val="nil"/>
          <w:left w:val="nil"/>
          <w:bottom w:val="nil"/>
          <w:right w:val="nil"/>
          <w:between w:val="nil"/>
        </w:pBdr>
        <w:ind w:left="-207"/>
        <w:jc w:val="both"/>
        <w:outlineLvl w:val="0"/>
        <w:rPr>
          <w:rFonts w:ascii="Calibri" w:eastAsia="Times New Roman" w:hAnsi="Calibri" w:cs="Calibri"/>
          <w:bCs/>
          <w:color w:val="000000"/>
          <w:kern w:val="0"/>
          <w:sz w:val="22"/>
          <w:szCs w:val="22"/>
          <w:lang w:val="en-US"/>
          <w14:ligatures w14:val="none"/>
        </w:rPr>
      </w:pPr>
      <w:r w:rsidRPr="008433C8">
        <w:rPr>
          <w:rFonts w:ascii="Calibri" w:eastAsia="Times New Roman" w:hAnsi="Calibri" w:cs="Calibri"/>
          <w:bCs/>
          <w:color w:val="000000"/>
          <w:kern w:val="0"/>
          <w:sz w:val="22"/>
          <w:szCs w:val="22"/>
          <w:lang w:val="en-US"/>
          <w14:ligatures w14:val="none"/>
        </w:rPr>
        <w:t>The Consultant must provide a team of experts covering the following requirements:</w:t>
      </w:r>
    </w:p>
    <w:p w14:paraId="46E52748" w14:textId="77777777" w:rsidR="00106F5C" w:rsidRPr="008433C8" w:rsidRDefault="00106F5C" w:rsidP="329782C2">
      <w:pPr>
        <w:widowControl w:val="0"/>
        <w:pBdr>
          <w:top w:val="nil"/>
          <w:left w:val="nil"/>
          <w:bottom w:val="nil"/>
          <w:right w:val="nil"/>
          <w:between w:val="nil"/>
        </w:pBdr>
        <w:ind w:left="-207"/>
        <w:jc w:val="both"/>
        <w:outlineLvl w:val="0"/>
        <w:rPr>
          <w:rFonts w:ascii="Calibri" w:eastAsia="Times New Roman" w:hAnsi="Calibri" w:cs="Calibri"/>
          <w:color w:val="000000"/>
          <w:kern w:val="0"/>
          <w:sz w:val="22"/>
          <w:szCs w:val="22"/>
          <w:lang w:val="en-US"/>
          <w14:ligatures w14:val="none"/>
        </w:rPr>
      </w:pPr>
    </w:p>
    <w:p w14:paraId="15689B85" w14:textId="77777777" w:rsidR="00106F5C" w:rsidRPr="008433C8" w:rsidRDefault="00106F5C" w:rsidP="329782C2">
      <w:pPr>
        <w:widowControl w:val="0"/>
        <w:pBdr>
          <w:top w:val="nil"/>
          <w:left w:val="nil"/>
          <w:bottom w:val="nil"/>
          <w:right w:val="nil"/>
          <w:between w:val="nil"/>
        </w:pBdr>
        <w:ind w:left="-207"/>
        <w:jc w:val="both"/>
        <w:outlineLvl w:val="0"/>
        <w:rPr>
          <w:rFonts w:ascii="Calibri" w:eastAsia="Times New Roman" w:hAnsi="Calibri" w:cs="Calibri"/>
          <w:color w:val="000000"/>
          <w:kern w:val="0"/>
          <w:sz w:val="22"/>
          <w:szCs w:val="22"/>
          <w:lang w:val="en-US"/>
          <w14:ligatures w14:val="none"/>
        </w:rPr>
      </w:pPr>
      <w:r w:rsidRPr="329782C2">
        <w:rPr>
          <w:rFonts w:ascii="Calibri" w:eastAsia="Times New Roman" w:hAnsi="Calibri" w:cs="Calibri"/>
          <w:color w:val="000000"/>
          <w:kern w:val="0"/>
          <w:sz w:val="22"/>
          <w:szCs w:val="22"/>
          <w:lang w:val="en-US"/>
          <w14:ligatures w14:val="none"/>
        </w:rPr>
        <w:t>Project Manager / Team Leader</w:t>
      </w:r>
    </w:p>
    <w:p w14:paraId="205BA5CC" w14:textId="2957A5EE" w:rsidR="00106F5C" w:rsidRDefault="000C192D" w:rsidP="329782C2">
      <w:pPr>
        <w:pStyle w:val="ListParagraph"/>
        <w:widowControl w:val="0"/>
        <w:numPr>
          <w:ilvl w:val="0"/>
          <w:numId w:val="16"/>
        </w:numPr>
        <w:pBdr>
          <w:top w:val="nil"/>
          <w:left w:val="nil"/>
          <w:bottom w:val="nil"/>
          <w:right w:val="nil"/>
          <w:between w:val="nil"/>
        </w:pBdr>
        <w:jc w:val="both"/>
        <w:outlineLvl w:val="0"/>
        <w:rPr>
          <w:rFonts w:ascii="Calibri" w:eastAsia="Times New Roman" w:hAnsi="Calibri" w:cs="Calibri"/>
          <w:color w:val="000000"/>
          <w:kern w:val="0"/>
          <w:sz w:val="22"/>
          <w:szCs w:val="22"/>
          <w:lang w:val="en-US"/>
          <w14:ligatures w14:val="none"/>
        </w:rPr>
      </w:pPr>
      <w:r>
        <w:rPr>
          <w:rFonts w:ascii="Calibri" w:eastAsia="Times New Roman" w:hAnsi="Calibri" w:cs="Calibri"/>
          <w:color w:val="000000"/>
          <w:kern w:val="0"/>
          <w:sz w:val="22"/>
          <w:szCs w:val="22"/>
          <w:lang w:val="en-US"/>
          <w14:ligatures w14:val="none"/>
        </w:rPr>
        <w:t>At least t</w:t>
      </w:r>
      <w:r w:rsidR="008906B3">
        <w:rPr>
          <w:rFonts w:ascii="Calibri" w:eastAsia="Times New Roman" w:hAnsi="Calibri" w:cs="Calibri"/>
          <w:color w:val="000000"/>
          <w:kern w:val="0"/>
          <w:sz w:val="22"/>
          <w:szCs w:val="22"/>
          <w:lang w:val="en-US"/>
          <w14:ligatures w14:val="none"/>
        </w:rPr>
        <w:t>en</w:t>
      </w:r>
      <w:r w:rsidR="00690AA5" w:rsidRPr="329782C2">
        <w:rPr>
          <w:rFonts w:ascii="Calibri" w:eastAsia="Times New Roman" w:hAnsi="Calibri" w:cs="Calibri"/>
          <w:color w:val="000000"/>
          <w:kern w:val="0"/>
          <w:sz w:val="22"/>
          <w:szCs w:val="22"/>
          <w:lang w:val="en-US"/>
          <w14:ligatures w14:val="none"/>
        </w:rPr>
        <w:t xml:space="preserve"> (</w:t>
      </w:r>
      <w:r w:rsidR="008906B3">
        <w:rPr>
          <w:rFonts w:ascii="Calibri" w:eastAsia="Times New Roman" w:hAnsi="Calibri" w:cs="Calibri"/>
          <w:color w:val="000000"/>
          <w:kern w:val="0"/>
          <w:sz w:val="22"/>
          <w:szCs w:val="22"/>
          <w:lang w:val="en-US"/>
          <w14:ligatures w14:val="none"/>
        </w:rPr>
        <w:t>10</w:t>
      </w:r>
      <w:r w:rsidR="00690AA5" w:rsidRPr="329782C2">
        <w:rPr>
          <w:rFonts w:ascii="Calibri" w:eastAsia="Times New Roman" w:hAnsi="Calibri" w:cs="Calibri"/>
          <w:color w:val="000000"/>
          <w:kern w:val="0"/>
          <w:sz w:val="22"/>
          <w:szCs w:val="22"/>
          <w:lang w:val="en-US"/>
          <w14:ligatures w14:val="none"/>
        </w:rPr>
        <w:t>)</w:t>
      </w:r>
      <w:r w:rsidR="00106F5C" w:rsidRPr="329782C2">
        <w:rPr>
          <w:rFonts w:ascii="Calibri" w:eastAsia="Times New Roman" w:hAnsi="Calibri" w:cs="Calibri"/>
          <w:color w:val="000000"/>
          <w:kern w:val="0"/>
          <w:sz w:val="22"/>
          <w:szCs w:val="22"/>
          <w:lang w:val="en-US"/>
          <w14:ligatures w14:val="none"/>
        </w:rPr>
        <w:t xml:space="preserve"> years of experience in managing large-scale public opinion or social research projects.</w:t>
      </w:r>
    </w:p>
    <w:p w14:paraId="10462C5D" w14:textId="77777777" w:rsidR="008906B3" w:rsidRDefault="004061D6" w:rsidP="00834BB9">
      <w:pPr>
        <w:pStyle w:val="ListParagraph"/>
        <w:widowControl w:val="0"/>
        <w:numPr>
          <w:ilvl w:val="0"/>
          <w:numId w:val="16"/>
        </w:numPr>
        <w:pBdr>
          <w:top w:val="nil"/>
          <w:left w:val="nil"/>
          <w:bottom w:val="nil"/>
          <w:right w:val="nil"/>
          <w:between w:val="nil"/>
        </w:pBdr>
        <w:jc w:val="both"/>
        <w:outlineLvl w:val="0"/>
        <w:rPr>
          <w:rFonts w:ascii="Calibri" w:eastAsia="Times New Roman" w:hAnsi="Calibri" w:cs="Calibri"/>
          <w:bCs/>
          <w:color w:val="000000"/>
          <w:kern w:val="0"/>
          <w:sz w:val="22"/>
          <w:szCs w:val="22"/>
          <w:lang w:val="en-US"/>
          <w14:ligatures w14:val="none"/>
        </w:rPr>
      </w:pPr>
      <w:r w:rsidRPr="004061D6">
        <w:rPr>
          <w:rFonts w:ascii="Calibri" w:eastAsia="Times New Roman" w:hAnsi="Calibri" w:cs="Calibri"/>
          <w:bCs/>
          <w:color w:val="000000"/>
          <w:kern w:val="0"/>
          <w:sz w:val="22"/>
          <w:szCs w:val="22"/>
          <w:lang w:val="en-US"/>
          <w14:ligatures w14:val="none"/>
        </w:rPr>
        <w:t>Proven experience in coordinating multidisciplinary research teams and ensuring timely delivery of project outputs.</w:t>
      </w:r>
    </w:p>
    <w:p w14:paraId="78817458" w14:textId="22856438" w:rsidR="008906B3" w:rsidRPr="0029650D" w:rsidRDefault="00326469" w:rsidP="00326469">
      <w:pPr>
        <w:pStyle w:val="ListParagraph"/>
        <w:widowControl w:val="0"/>
        <w:numPr>
          <w:ilvl w:val="0"/>
          <w:numId w:val="16"/>
        </w:numPr>
        <w:pBdr>
          <w:top w:val="nil"/>
          <w:left w:val="nil"/>
          <w:bottom w:val="nil"/>
          <w:right w:val="nil"/>
          <w:between w:val="nil"/>
        </w:pBdr>
        <w:jc w:val="both"/>
        <w:outlineLvl w:val="0"/>
        <w:rPr>
          <w:rFonts w:ascii="Calibri" w:eastAsia="Times New Roman" w:hAnsi="Calibri" w:cs="Calibri"/>
          <w:bCs/>
          <w:color w:val="000000"/>
          <w:kern w:val="0"/>
          <w:sz w:val="21"/>
          <w:szCs w:val="21"/>
          <w:lang w:val="en-US"/>
          <w14:ligatures w14:val="none"/>
        </w:rPr>
      </w:pPr>
      <w:r w:rsidRPr="0029650D">
        <w:rPr>
          <w:rFonts w:ascii="Calibri" w:hAnsi="Calibri" w:cs="Calibri"/>
          <w:sz w:val="22"/>
          <w:szCs w:val="22"/>
        </w:rPr>
        <w:t xml:space="preserve">At least Bachelor degree </w:t>
      </w:r>
      <w:r w:rsidR="008906B3" w:rsidRPr="0029650D">
        <w:rPr>
          <w:rFonts w:ascii="Calibri" w:hAnsi="Calibri" w:cs="Calibri"/>
          <w:sz w:val="22"/>
          <w:szCs w:val="22"/>
        </w:rPr>
        <w:t>(Master’s degree preferred) in Social Sciences, Public Policy, Economics, Statistics, Political Science, Sociology, Psychology, or another relevant field.</w:t>
      </w:r>
    </w:p>
    <w:p w14:paraId="17334FA0" w14:textId="46290C7F" w:rsidR="004061D6" w:rsidRDefault="004061D6" w:rsidP="00106F5C">
      <w:pPr>
        <w:pStyle w:val="ListParagraph"/>
        <w:widowControl w:val="0"/>
        <w:numPr>
          <w:ilvl w:val="0"/>
          <w:numId w:val="16"/>
        </w:numPr>
        <w:pBdr>
          <w:top w:val="nil"/>
          <w:left w:val="nil"/>
          <w:bottom w:val="nil"/>
          <w:right w:val="nil"/>
          <w:between w:val="nil"/>
        </w:pBdr>
        <w:jc w:val="both"/>
        <w:outlineLvl w:val="0"/>
        <w:rPr>
          <w:rFonts w:ascii="Calibri" w:eastAsia="Times New Roman" w:hAnsi="Calibri" w:cs="Calibri"/>
          <w:bCs/>
          <w:color w:val="000000"/>
          <w:kern w:val="0"/>
          <w:sz w:val="22"/>
          <w:szCs w:val="22"/>
          <w:lang w:val="en-US"/>
          <w14:ligatures w14:val="none"/>
        </w:rPr>
      </w:pPr>
      <w:r w:rsidRPr="004061D6">
        <w:rPr>
          <w:rFonts w:ascii="Calibri" w:eastAsia="Times New Roman" w:hAnsi="Calibri" w:cs="Calibri"/>
          <w:bCs/>
          <w:color w:val="000000"/>
          <w:kern w:val="0"/>
          <w:sz w:val="22"/>
          <w:szCs w:val="22"/>
          <w:lang w:val="en-US"/>
          <w14:ligatures w14:val="none"/>
        </w:rPr>
        <w:t>Experience in communication and presentation of research findings to public institutions, donors, or international organizations.</w:t>
      </w:r>
    </w:p>
    <w:p w14:paraId="0F7E7131" w14:textId="01332C0D" w:rsidR="004061D6" w:rsidRPr="0029650D" w:rsidRDefault="004061D6" w:rsidP="329782C2">
      <w:pPr>
        <w:pStyle w:val="ListParagraph"/>
        <w:widowControl w:val="0"/>
        <w:numPr>
          <w:ilvl w:val="0"/>
          <w:numId w:val="16"/>
        </w:numPr>
        <w:pBdr>
          <w:top w:val="nil"/>
          <w:left w:val="nil"/>
          <w:bottom w:val="nil"/>
          <w:right w:val="nil"/>
          <w:between w:val="nil"/>
        </w:pBdr>
        <w:jc w:val="both"/>
        <w:outlineLvl w:val="0"/>
        <w:rPr>
          <w:rFonts w:ascii="Calibri" w:eastAsia="Times New Roman" w:hAnsi="Calibri" w:cs="Calibri"/>
          <w:color w:val="000000"/>
          <w:kern w:val="0"/>
          <w:sz w:val="22"/>
          <w:szCs w:val="22"/>
          <w:lang w:val="en-US"/>
          <w14:ligatures w14:val="none"/>
        </w:rPr>
      </w:pPr>
      <w:r w:rsidRPr="329782C2">
        <w:rPr>
          <w:rFonts w:ascii="Calibri" w:eastAsia="Times New Roman" w:hAnsi="Calibri" w:cs="Calibri"/>
          <w:color w:val="000000"/>
          <w:kern w:val="0"/>
          <w:sz w:val="22"/>
          <w:szCs w:val="22"/>
          <w:lang w:val="en-US"/>
          <w14:ligatures w14:val="none"/>
        </w:rPr>
        <w:t xml:space="preserve">Previous involvement in projects related to public policies, social programs, energy efficiency, </w:t>
      </w:r>
      <w:r w:rsidRPr="0029650D">
        <w:rPr>
          <w:rFonts w:ascii="Calibri" w:eastAsia="Times New Roman" w:hAnsi="Calibri" w:cs="Calibri"/>
          <w:color w:val="000000"/>
          <w:kern w:val="0"/>
          <w:sz w:val="22"/>
          <w:szCs w:val="22"/>
          <w:lang w:val="en-US"/>
          <w14:ligatures w14:val="none"/>
        </w:rPr>
        <w:t>sustainable development, or similar sectors will be considered an asset.</w:t>
      </w:r>
    </w:p>
    <w:p w14:paraId="2D6DAE45" w14:textId="72627A21" w:rsidR="008906B3" w:rsidRPr="0029650D" w:rsidRDefault="00326469" w:rsidP="329782C2">
      <w:pPr>
        <w:pStyle w:val="ListParagraph"/>
        <w:widowControl w:val="0"/>
        <w:numPr>
          <w:ilvl w:val="0"/>
          <w:numId w:val="16"/>
        </w:numPr>
        <w:pBdr>
          <w:top w:val="nil"/>
          <w:left w:val="nil"/>
          <w:bottom w:val="nil"/>
          <w:right w:val="nil"/>
          <w:between w:val="nil"/>
        </w:pBdr>
        <w:jc w:val="both"/>
        <w:outlineLvl w:val="0"/>
        <w:rPr>
          <w:rFonts w:ascii="Calibri" w:eastAsia="Times New Roman" w:hAnsi="Calibri" w:cs="Calibri"/>
          <w:color w:val="000000"/>
          <w:kern w:val="0"/>
          <w:sz w:val="22"/>
          <w:szCs w:val="22"/>
          <w:lang w:val="en-US"/>
          <w14:ligatures w14:val="none"/>
        </w:rPr>
      </w:pPr>
      <w:r w:rsidRPr="0029650D">
        <w:rPr>
          <w:rFonts w:ascii="Calibri" w:eastAsia="Times New Roman" w:hAnsi="Calibri" w:cs="Calibri"/>
          <w:color w:val="000000"/>
          <w:kern w:val="0"/>
          <w:sz w:val="22"/>
          <w:szCs w:val="22"/>
          <w:lang w:val="en-US"/>
          <w14:ligatures w14:val="none"/>
        </w:rPr>
        <w:t>Working knowledge of</w:t>
      </w:r>
      <w:r w:rsidR="008906B3" w:rsidRPr="0029650D">
        <w:rPr>
          <w:rFonts w:ascii="Calibri" w:eastAsia="Times New Roman" w:hAnsi="Calibri" w:cs="Calibri"/>
          <w:color w:val="000000"/>
          <w:kern w:val="0"/>
          <w:sz w:val="22"/>
          <w:szCs w:val="22"/>
          <w:lang w:val="en-US"/>
          <w14:ligatures w14:val="none"/>
        </w:rPr>
        <w:t xml:space="preserve"> English and local language.</w:t>
      </w:r>
    </w:p>
    <w:p w14:paraId="30D83B41" w14:textId="77777777" w:rsidR="00106F5C" w:rsidRPr="008433C8" w:rsidRDefault="00106F5C" w:rsidP="00106F5C">
      <w:pPr>
        <w:widowControl w:val="0"/>
        <w:pBdr>
          <w:top w:val="nil"/>
          <w:left w:val="nil"/>
          <w:bottom w:val="nil"/>
          <w:right w:val="nil"/>
          <w:between w:val="nil"/>
        </w:pBdr>
        <w:jc w:val="both"/>
        <w:outlineLvl w:val="0"/>
        <w:rPr>
          <w:rFonts w:ascii="Calibri" w:eastAsia="Times New Roman" w:hAnsi="Calibri" w:cs="Calibri"/>
          <w:bCs/>
          <w:color w:val="000000"/>
          <w:kern w:val="0"/>
          <w:sz w:val="22"/>
          <w:szCs w:val="22"/>
          <w:lang w:val="en-US"/>
          <w14:ligatures w14:val="none"/>
        </w:rPr>
      </w:pPr>
    </w:p>
    <w:p w14:paraId="76F44BF0" w14:textId="39BA082B" w:rsidR="00106F5C" w:rsidRPr="008433C8" w:rsidRDefault="00106F5C" w:rsidP="00106F5C">
      <w:pPr>
        <w:widowControl w:val="0"/>
        <w:pBdr>
          <w:top w:val="nil"/>
          <w:left w:val="nil"/>
          <w:bottom w:val="nil"/>
          <w:right w:val="nil"/>
          <w:between w:val="nil"/>
        </w:pBdr>
        <w:jc w:val="both"/>
        <w:outlineLvl w:val="0"/>
        <w:rPr>
          <w:rFonts w:ascii="Calibri" w:eastAsia="Times New Roman" w:hAnsi="Calibri" w:cs="Calibri"/>
          <w:bCs/>
          <w:color w:val="000000"/>
          <w:kern w:val="0"/>
          <w:sz w:val="22"/>
          <w:szCs w:val="22"/>
          <w:lang w:val="en-US"/>
          <w14:ligatures w14:val="none"/>
        </w:rPr>
      </w:pPr>
      <w:r w:rsidRPr="008433C8">
        <w:rPr>
          <w:rFonts w:ascii="Calibri" w:eastAsia="Times New Roman" w:hAnsi="Calibri" w:cs="Calibri"/>
          <w:bCs/>
          <w:color w:val="000000"/>
          <w:kern w:val="0"/>
          <w:sz w:val="22"/>
          <w:szCs w:val="22"/>
          <w:lang w:val="en-US"/>
          <w14:ligatures w14:val="none"/>
        </w:rPr>
        <w:t>Senior Research Methodologist / Survey Designer</w:t>
      </w:r>
    </w:p>
    <w:p w14:paraId="1D8FCB53" w14:textId="2BC1F645" w:rsidR="00834BB9" w:rsidRPr="00C344DD" w:rsidRDefault="000C192D" w:rsidP="00C344DD">
      <w:pPr>
        <w:pStyle w:val="ListParagraph"/>
        <w:widowControl w:val="0"/>
        <w:numPr>
          <w:ilvl w:val="0"/>
          <w:numId w:val="17"/>
        </w:numPr>
        <w:pBdr>
          <w:top w:val="nil"/>
          <w:left w:val="nil"/>
          <w:bottom w:val="nil"/>
          <w:right w:val="nil"/>
          <w:between w:val="nil"/>
        </w:pBdr>
        <w:jc w:val="both"/>
        <w:outlineLvl w:val="0"/>
        <w:rPr>
          <w:rFonts w:ascii="Calibri" w:hAnsi="Calibri" w:cs="Calibri"/>
          <w:sz w:val="22"/>
          <w:szCs w:val="22"/>
        </w:rPr>
      </w:pPr>
      <w:r w:rsidRPr="00C344DD">
        <w:rPr>
          <w:rFonts w:ascii="Calibri" w:hAnsi="Calibri" w:cs="Calibri"/>
          <w:sz w:val="22"/>
          <w:szCs w:val="22"/>
        </w:rPr>
        <w:t xml:space="preserve">At least </w:t>
      </w:r>
      <w:r w:rsidR="0029650D" w:rsidRPr="00C344DD">
        <w:rPr>
          <w:rFonts w:ascii="Calibri" w:hAnsi="Calibri" w:cs="Calibri"/>
          <w:sz w:val="22"/>
          <w:szCs w:val="22"/>
        </w:rPr>
        <w:t>t</w:t>
      </w:r>
      <w:r w:rsidR="008906B3" w:rsidRPr="00C344DD">
        <w:rPr>
          <w:rFonts w:ascii="Calibri" w:hAnsi="Calibri" w:cs="Calibri"/>
          <w:sz w:val="22"/>
          <w:szCs w:val="22"/>
        </w:rPr>
        <w:t xml:space="preserve">en </w:t>
      </w:r>
      <w:r w:rsidR="00690AA5" w:rsidRPr="00C344DD">
        <w:rPr>
          <w:rFonts w:ascii="Calibri" w:hAnsi="Calibri" w:cs="Calibri"/>
          <w:sz w:val="22"/>
          <w:szCs w:val="22"/>
        </w:rPr>
        <w:t>(</w:t>
      </w:r>
      <w:r w:rsidR="008906B3" w:rsidRPr="00C344DD">
        <w:rPr>
          <w:rFonts w:ascii="Calibri" w:hAnsi="Calibri" w:cs="Calibri"/>
          <w:sz w:val="22"/>
          <w:szCs w:val="22"/>
        </w:rPr>
        <w:t>10</w:t>
      </w:r>
      <w:r w:rsidR="00690AA5" w:rsidRPr="00C344DD">
        <w:rPr>
          <w:rFonts w:ascii="Calibri" w:hAnsi="Calibri" w:cs="Calibri"/>
          <w:sz w:val="22"/>
          <w:szCs w:val="22"/>
        </w:rPr>
        <w:t>)</w:t>
      </w:r>
      <w:r w:rsidR="00106F5C" w:rsidRPr="00C344DD">
        <w:rPr>
          <w:rFonts w:ascii="Calibri" w:hAnsi="Calibri" w:cs="Calibri"/>
          <w:sz w:val="22"/>
          <w:szCs w:val="22"/>
        </w:rPr>
        <w:t xml:space="preserve"> years of experience in quantitative research, preferably in social programs or </w:t>
      </w:r>
      <w:r w:rsidR="00106F5C" w:rsidRPr="00C344DD">
        <w:rPr>
          <w:rFonts w:ascii="Calibri" w:hAnsi="Calibri" w:cs="Calibri"/>
          <w:sz w:val="22"/>
          <w:szCs w:val="22"/>
        </w:rPr>
        <w:lastRenderedPageBreak/>
        <w:t>policy evaluation</w:t>
      </w:r>
      <w:r w:rsidR="00834BB9" w:rsidRPr="00C344DD">
        <w:rPr>
          <w:rFonts w:ascii="Calibri" w:hAnsi="Calibri" w:cs="Calibri"/>
          <w:sz w:val="22"/>
          <w:szCs w:val="22"/>
        </w:rPr>
        <w:t>.</w:t>
      </w:r>
    </w:p>
    <w:p w14:paraId="1603F49A" w14:textId="225E1D4E" w:rsidR="00834BB9" w:rsidRPr="0029650D" w:rsidRDefault="00326469" w:rsidP="00326469">
      <w:pPr>
        <w:pStyle w:val="ListParagraph"/>
        <w:widowControl w:val="0"/>
        <w:numPr>
          <w:ilvl w:val="0"/>
          <w:numId w:val="17"/>
        </w:numPr>
        <w:pBdr>
          <w:top w:val="nil"/>
          <w:left w:val="nil"/>
          <w:bottom w:val="nil"/>
          <w:right w:val="nil"/>
          <w:between w:val="nil"/>
        </w:pBdr>
        <w:jc w:val="both"/>
        <w:outlineLvl w:val="0"/>
        <w:rPr>
          <w:rFonts w:ascii="Calibri" w:eastAsia="Times New Roman" w:hAnsi="Calibri" w:cs="Calibri"/>
          <w:color w:val="000000"/>
          <w:kern w:val="0"/>
          <w:sz w:val="22"/>
          <w:szCs w:val="22"/>
          <w:lang w:val="en-US"/>
          <w14:ligatures w14:val="none"/>
        </w:rPr>
      </w:pPr>
      <w:r w:rsidRPr="0029650D">
        <w:rPr>
          <w:rFonts w:ascii="Calibri" w:hAnsi="Calibri" w:cs="Calibri"/>
          <w:sz w:val="22"/>
          <w:szCs w:val="22"/>
        </w:rPr>
        <w:t>At least Bachelor degree</w:t>
      </w:r>
      <w:r w:rsidR="00834BB9" w:rsidRPr="0029650D">
        <w:rPr>
          <w:rFonts w:ascii="Calibri" w:hAnsi="Calibri" w:cs="Calibri"/>
          <w:sz w:val="22"/>
          <w:szCs w:val="22"/>
        </w:rPr>
        <w:t xml:space="preserve"> (Master’s degree</w:t>
      </w:r>
      <w:r w:rsidR="00834BB9" w:rsidRPr="0029650D">
        <w:t xml:space="preserve"> </w:t>
      </w:r>
      <w:r w:rsidR="00834BB9" w:rsidRPr="0029650D">
        <w:rPr>
          <w:rFonts w:ascii="Calibri" w:hAnsi="Calibri" w:cs="Calibri"/>
          <w:sz w:val="22"/>
          <w:szCs w:val="22"/>
        </w:rPr>
        <w:t>preferred) in Statistics, Sociology, Psychology, Economics, Political Science, Public Policy, or another relevant field with a strong background in quantitative research methods.</w:t>
      </w:r>
    </w:p>
    <w:p w14:paraId="2513BE28" w14:textId="49F98C0C" w:rsidR="004061D6" w:rsidRPr="0029650D" w:rsidRDefault="004061D6" w:rsidP="00106F5C">
      <w:pPr>
        <w:pStyle w:val="ListParagraph"/>
        <w:widowControl w:val="0"/>
        <w:numPr>
          <w:ilvl w:val="0"/>
          <w:numId w:val="17"/>
        </w:numPr>
        <w:pBdr>
          <w:top w:val="nil"/>
          <w:left w:val="nil"/>
          <w:bottom w:val="nil"/>
          <w:right w:val="nil"/>
          <w:between w:val="nil"/>
        </w:pBdr>
        <w:jc w:val="both"/>
        <w:outlineLvl w:val="0"/>
        <w:rPr>
          <w:rFonts w:ascii="Calibri" w:eastAsia="Times New Roman" w:hAnsi="Calibri" w:cs="Calibri"/>
          <w:bCs/>
          <w:color w:val="000000"/>
          <w:kern w:val="0"/>
          <w:sz w:val="22"/>
          <w:szCs w:val="22"/>
          <w:lang w:val="en-US"/>
          <w14:ligatures w14:val="none"/>
        </w:rPr>
      </w:pPr>
      <w:r w:rsidRPr="0029650D">
        <w:rPr>
          <w:rFonts w:ascii="Calibri" w:eastAsia="Times New Roman" w:hAnsi="Calibri" w:cs="Calibri"/>
          <w:bCs/>
          <w:color w:val="000000"/>
          <w:kern w:val="0"/>
          <w:sz w:val="22"/>
          <w:szCs w:val="22"/>
          <w:lang w:val="en-US"/>
          <w14:ligatures w14:val="none"/>
        </w:rPr>
        <w:t>Demonstrated expertise in sampling methodology, questionnaire design, and statistical research standards for nationally representative surveys.</w:t>
      </w:r>
    </w:p>
    <w:p w14:paraId="76A8100B" w14:textId="0CA9AEB1" w:rsidR="004061D6" w:rsidRPr="0029650D" w:rsidRDefault="004061D6" w:rsidP="00106F5C">
      <w:pPr>
        <w:pStyle w:val="ListParagraph"/>
        <w:widowControl w:val="0"/>
        <w:numPr>
          <w:ilvl w:val="0"/>
          <w:numId w:val="17"/>
        </w:numPr>
        <w:pBdr>
          <w:top w:val="nil"/>
          <w:left w:val="nil"/>
          <w:bottom w:val="nil"/>
          <w:right w:val="nil"/>
          <w:between w:val="nil"/>
        </w:pBdr>
        <w:jc w:val="both"/>
        <w:outlineLvl w:val="0"/>
        <w:rPr>
          <w:rFonts w:ascii="Calibri" w:eastAsia="Times New Roman" w:hAnsi="Calibri" w:cs="Calibri"/>
          <w:bCs/>
          <w:color w:val="000000"/>
          <w:kern w:val="0"/>
          <w:sz w:val="22"/>
          <w:szCs w:val="22"/>
          <w:lang w:val="en-US"/>
          <w14:ligatures w14:val="none"/>
        </w:rPr>
      </w:pPr>
      <w:r w:rsidRPr="0029650D">
        <w:rPr>
          <w:rFonts w:ascii="Calibri" w:eastAsia="Times New Roman" w:hAnsi="Calibri" w:cs="Calibri"/>
          <w:bCs/>
          <w:color w:val="000000"/>
          <w:kern w:val="0"/>
          <w:sz w:val="22"/>
          <w:szCs w:val="22"/>
          <w:lang w:val="en-US"/>
          <w14:ligatures w14:val="none"/>
        </w:rPr>
        <w:t>Experience in designing and implementing quantitative surveys using different data collection methodologies and research approaches appropriate for nationally representative public opinion and beneficiary perception surveys.</w:t>
      </w:r>
    </w:p>
    <w:p w14:paraId="6B3BB9C4" w14:textId="2340F9C2" w:rsidR="004061D6" w:rsidRPr="0029650D" w:rsidRDefault="004061D6" w:rsidP="00106F5C">
      <w:pPr>
        <w:pStyle w:val="ListParagraph"/>
        <w:widowControl w:val="0"/>
        <w:numPr>
          <w:ilvl w:val="0"/>
          <w:numId w:val="17"/>
        </w:numPr>
        <w:pBdr>
          <w:top w:val="nil"/>
          <w:left w:val="nil"/>
          <w:bottom w:val="nil"/>
          <w:right w:val="nil"/>
          <w:between w:val="nil"/>
        </w:pBdr>
        <w:jc w:val="both"/>
        <w:outlineLvl w:val="0"/>
        <w:rPr>
          <w:rFonts w:ascii="Calibri" w:eastAsia="Times New Roman" w:hAnsi="Calibri" w:cs="Calibri"/>
          <w:bCs/>
          <w:color w:val="000000"/>
          <w:kern w:val="0"/>
          <w:sz w:val="22"/>
          <w:szCs w:val="22"/>
          <w:lang w:val="en-US"/>
          <w14:ligatures w14:val="none"/>
        </w:rPr>
      </w:pPr>
      <w:r w:rsidRPr="0029650D">
        <w:rPr>
          <w:rFonts w:ascii="Calibri" w:eastAsia="Times New Roman" w:hAnsi="Calibri" w:cs="Calibri"/>
          <w:bCs/>
          <w:color w:val="000000"/>
          <w:kern w:val="0"/>
          <w:sz w:val="22"/>
          <w:szCs w:val="22"/>
          <w:lang w:val="en-US"/>
          <w14:ligatures w14:val="none"/>
        </w:rPr>
        <w:t>Experience in preparing analytical reports, interpretation of survey data, and formulation of evidence-based recommendations.</w:t>
      </w:r>
    </w:p>
    <w:p w14:paraId="0EBA485E" w14:textId="166D4F1D" w:rsidR="00326469" w:rsidRPr="0029650D" w:rsidRDefault="00326469" w:rsidP="00106F5C">
      <w:pPr>
        <w:pStyle w:val="ListParagraph"/>
        <w:widowControl w:val="0"/>
        <w:numPr>
          <w:ilvl w:val="0"/>
          <w:numId w:val="17"/>
        </w:numPr>
        <w:pBdr>
          <w:top w:val="nil"/>
          <w:left w:val="nil"/>
          <w:bottom w:val="nil"/>
          <w:right w:val="nil"/>
          <w:between w:val="nil"/>
        </w:pBdr>
        <w:jc w:val="both"/>
        <w:outlineLvl w:val="0"/>
        <w:rPr>
          <w:rFonts w:ascii="Calibri" w:eastAsia="Times New Roman" w:hAnsi="Calibri" w:cs="Calibri"/>
          <w:bCs/>
          <w:color w:val="000000"/>
          <w:kern w:val="0"/>
          <w:sz w:val="22"/>
          <w:szCs w:val="22"/>
          <w:lang w:val="en-US"/>
          <w14:ligatures w14:val="none"/>
        </w:rPr>
      </w:pPr>
      <w:r w:rsidRPr="0029650D">
        <w:rPr>
          <w:rFonts w:ascii="Calibri" w:eastAsia="Times New Roman" w:hAnsi="Calibri" w:cs="Calibri"/>
          <w:color w:val="000000"/>
          <w:kern w:val="0"/>
          <w:sz w:val="22"/>
          <w:szCs w:val="22"/>
          <w:lang w:val="en-US"/>
          <w14:ligatures w14:val="none"/>
        </w:rPr>
        <w:t>Working knowledge of English and local language</w:t>
      </w:r>
    </w:p>
    <w:p w14:paraId="38FAAE35" w14:textId="77777777" w:rsidR="00106F5C" w:rsidRPr="008433C8" w:rsidRDefault="00106F5C" w:rsidP="00106F5C">
      <w:pPr>
        <w:widowControl w:val="0"/>
        <w:pBdr>
          <w:top w:val="nil"/>
          <w:left w:val="nil"/>
          <w:bottom w:val="nil"/>
          <w:right w:val="nil"/>
          <w:between w:val="nil"/>
        </w:pBdr>
        <w:ind w:left="-207"/>
        <w:jc w:val="both"/>
        <w:outlineLvl w:val="0"/>
        <w:rPr>
          <w:rFonts w:ascii="Calibri" w:eastAsia="Times New Roman" w:hAnsi="Calibri" w:cs="Calibri"/>
          <w:bCs/>
          <w:color w:val="000000"/>
          <w:kern w:val="0"/>
          <w:sz w:val="22"/>
          <w:szCs w:val="22"/>
          <w:lang w:val="en-US"/>
          <w14:ligatures w14:val="none"/>
        </w:rPr>
      </w:pPr>
    </w:p>
    <w:p w14:paraId="7CC16736" w14:textId="7C753086" w:rsidR="00106F5C" w:rsidRPr="008433C8" w:rsidRDefault="00106F5C" w:rsidP="00106F5C">
      <w:pPr>
        <w:widowControl w:val="0"/>
        <w:pBdr>
          <w:top w:val="nil"/>
          <w:left w:val="nil"/>
          <w:bottom w:val="nil"/>
          <w:right w:val="nil"/>
          <w:between w:val="nil"/>
        </w:pBdr>
        <w:jc w:val="both"/>
        <w:outlineLvl w:val="0"/>
        <w:rPr>
          <w:rFonts w:ascii="Calibri" w:eastAsia="Times New Roman" w:hAnsi="Calibri" w:cs="Calibri"/>
          <w:bCs/>
          <w:color w:val="000000"/>
          <w:kern w:val="0"/>
          <w:sz w:val="22"/>
          <w:szCs w:val="22"/>
          <w:lang w:val="en-US"/>
          <w14:ligatures w14:val="none"/>
        </w:rPr>
      </w:pPr>
      <w:r w:rsidRPr="008433C8">
        <w:rPr>
          <w:rFonts w:ascii="Calibri" w:eastAsia="Times New Roman" w:hAnsi="Calibri" w:cs="Calibri"/>
          <w:bCs/>
          <w:color w:val="000000"/>
          <w:kern w:val="0"/>
          <w:sz w:val="22"/>
          <w:szCs w:val="22"/>
          <w:lang w:val="en-US"/>
          <w14:ligatures w14:val="none"/>
        </w:rPr>
        <w:t xml:space="preserve">Data Analyst </w:t>
      </w:r>
    </w:p>
    <w:p w14:paraId="6EFB2EA7" w14:textId="22F2A330" w:rsidR="00834BB9" w:rsidRPr="0029650D" w:rsidRDefault="000C192D" w:rsidP="00834BB9">
      <w:pPr>
        <w:pStyle w:val="ListParagraph"/>
        <w:widowControl w:val="0"/>
        <w:numPr>
          <w:ilvl w:val="0"/>
          <w:numId w:val="18"/>
        </w:numPr>
        <w:pBdr>
          <w:top w:val="nil"/>
          <w:left w:val="nil"/>
          <w:bottom w:val="nil"/>
          <w:right w:val="nil"/>
          <w:between w:val="nil"/>
        </w:pBdr>
        <w:jc w:val="both"/>
        <w:outlineLvl w:val="0"/>
        <w:rPr>
          <w:rFonts w:ascii="Calibri" w:eastAsia="Times New Roman" w:hAnsi="Calibri" w:cs="Calibri"/>
          <w:bCs/>
          <w:color w:val="000000"/>
          <w:kern w:val="0"/>
          <w:sz w:val="22"/>
          <w:szCs w:val="22"/>
          <w:lang w:val="en-US"/>
          <w14:ligatures w14:val="none"/>
        </w:rPr>
      </w:pPr>
      <w:r w:rsidRPr="0029650D">
        <w:rPr>
          <w:rFonts w:ascii="Calibri" w:eastAsia="Times New Roman" w:hAnsi="Calibri" w:cs="Calibri"/>
          <w:bCs/>
          <w:color w:val="000000"/>
          <w:kern w:val="0"/>
          <w:sz w:val="22"/>
          <w:szCs w:val="22"/>
          <w:lang w:val="en-US"/>
          <w14:ligatures w14:val="none"/>
        </w:rPr>
        <w:t xml:space="preserve">At least </w:t>
      </w:r>
      <w:r w:rsidR="0029650D">
        <w:rPr>
          <w:rFonts w:ascii="Calibri" w:eastAsia="Times New Roman" w:hAnsi="Calibri" w:cs="Calibri"/>
          <w:bCs/>
          <w:color w:val="000000"/>
          <w:kern w:val="0"/>
          <w:sz w:val="22"/>
          <w:szCs w:val="22"/>
          <w:lang w:val="en-US"/>
          <w14:ligatures w14:val="none"/>
        </w:rPr>
        <w:t>t</w:t>
      </w:r>
      <w:r w:rsidR="00690AA5" w:rsidRPr="0029650D">
        <w:rPr>
          <w:rFonts w:ascii="Calibri" w:eastAsia="Times New Roman" w:hAnsi="Calibri" w:cs="Calibri"/>
          <w:bCs/>
          <w:color w:val="000000"/>
          <w:kern w:val="0"/>
          <w:sz w:val="22"/>
          <w:szCs w:val="22"/>
          <w:lang w:val="en-US"/>
          <w14:ligatures w14:val="none"/>
        </w:rPr>
        <w:t>hree (</w:t>
      </w:r>
      <w:r w:rsidR="00106F5C" w:rsidRPr="0029650D">
        <w:rPr>
          <w:rFonts w:ascii="Calibri" w:eastAsia="Times New Roman" w:hAnsi="Calibri" w:cs="Calibri"/>
          <w:bCs/>
          <w:color w:val="000000"/>
          <w:kern w:val="0"/>
          <w:sz w:val="22"/>
          <w:szCs w:val="22"/>
          <w:lang w:val="en-US"/>
          <w14:ligatures w14:val="none"/>
        </w:rPr>
        <w:t>3</w:t>
      </w:r>
      <w:r w:rsidR="00690AA5" w:rsidRPr="0029650D">
        <w:rPr>
          <w:rFonts w:ascii="Calibri" w:eastAsia="Times New Roman" w:hAnsi="Calibri" w:cs="Calibri"/>
          <w:bCs/>
          <w:color w:val="000000"/>
          <w:kern w:val="0"/>
          <w:sz w:val="22"/>
          <w:szCs w:val="22"/>
          <w:lang w:val="en-US"/>
          <w14:ligatures w14:val="none"/>
        </w:rPr>
        <w:t>)</w:t>
      </w:r>
      <w:r w:rsidR="00106F5C" w:rsidRPr="0029650D">
        <w:rPr>
          <w:rFonts w:ascii="Calibri" w:eastAsia="Times New Roman" w:hAnsi="Calibri" w:cs="Calibri"/>
          <w:bCs/>
          <w:color w:val="000000"/>
          <w:kern w:val="0"/>
          <w:sz w:val="22"/>
          <w:szCs w:val="22"/>
          <w:lang w:val="en-US"/>
          <w14:ligatures w14:val="none"/>
        </w:rPr>
        <w:t xml:space="preserve"> years of experience in survey supervision and data analysis.</w:t>
      </w:r>
    </w:p>
    <w:p w14:paraId="2456C8BD" w14:textId="0F96EC84" w:rsidR="00834BB9" w:rsidRPr="0029650D" w:rsidRDefault="00326469" w:rsidP="00326469">
      <w:pPr>
        <w:pStyle w:val="ListParagraph"/>
        <w:widowControl w:val="0"/>
        <w:numPr>
          <w:ilvl w:val="0"/>
          <w:numId w:val="18"/>
        </w:numPr>
        <w:pBdr>
          <w:top w:val="nil"/>
          <w:left w:val="nil"/>
          <w:bottom w:val="nil"/>
          <w:right w:val="nil"/>
          <w:between w:val="nil"/>
        </w:pBdr>
        <w:jc w:val="both"/>
        <w:outlineLvl w:val="0"/>
        <w:rPr>
          <w:rFonts w:ascii="Calibri" w:eastAsia="Times New Roman" w:hAnsi="Calibri" w:cs="Calibri"/>
          <w:bCs/>
          <w:color w:val="000000"/>
          <w:kern w:val="0"/>
          <w:sz w:val="22"/>
          <w:szCs w:val="22"/>
          <w:lang w:val="en-US"/>
          <w14:ligatures w14:val="none"/>
        </w:rPr>
      </w:pPr>
      <w:r w:rsidRPr="0029650D">
        <w:rPr>
          <w:rFonts w:ascii="Calibri" w:hAnsi="Calibri" w:cs="Calibri"/>
          <w:sz w:val="22"/>
          <w:szCs w:val="22"/>
        </w:rPr>
        <w:t>At least Bachelor degree</w:t>
      </w:r>
      <w:r w:rsidR="00834BB9" w:rsidRPr="0029650D">
        <w:rPr>
          <w:rFonts w:ascii="Calibri" w:hAnsi="Calibri" w:cs="Calibri"/>
          <w:sz w:val="22"/>
          <w:szCs w:val="22"/>
        </w:rPr>
        <w:t xml:space="preserve"> in Statistics, Mathematics, Computer Science, Data Science, Economics, Sociology, Psychology, or another relevant field.</w:t>
      </w:r>
    </w:p>
    <w:p w14:paraId="23162400" w14:textId="345B927B" w:rsidR="004061D6" w:rsidRPr="0029650D" w:rsidRDefault="004061D6" w:rsidP="00106F5C">
      <w:pPr>
        <w:pStyle w:val="ListParagraph"/>
        <w:widowControl w:val="0"/>
        <w:numPr>
          <w:ilvl w:val="0"/>
          <w:numId w:val="18"/>
        </w:numPr>
        <w:pBdr>
          <w:top w:val="nil"/>
          <w:left w:val="nil"/>
          <w:bottom w:val="nil"/>
          <w:right w:val="nil"/>
          <w:between w:val="nil"/>
        </w:pBdr>
        <w:jc w:val="both"/>
        <w:outlineLvl w:val="0"/>
        <w:rPr>
          <w:rFonts w:ascii="Calibri" w:eastAsia="Times New Roman" w:hAnsi="Calibri" w:cs="Calibri"/>
          <w:bCs/>
          <w:color w:val="000000"/>
          <w:kern w:val="0"/>
          <w:sz w:val="22"/>
          <w:szCs w:val="22"/>
          <w:lang w:val="en-US"/>
          <w14:ligatures w14:val="none"/>
        </w:rPr>
      </w:pPr>
      <w:r w:rsidRPr="0029650D">
        <w:rPr>
          <w:rFonts w:ascii="Calibri" w:eastAsia="Times New Roman" w:hAnsi="Calibri" w:cs="Calibri"/>
          <w:bCs/>
          <w:color w:val="000000"/>
          <w:kern w:val="0"/>
          <w:sz w:val="22"/>
          <w:szCs w:val="22"/>
          <w:lang w:val="en-US"/>
          <w14:ligatures w14:val="none"/>
        </w:rPr>
        <w:t>Experience in data processing, cleaning, validation, and preparation of statistical tables and datasets.</w:t>
      </w:r>
    </w:p>
    <w:p w14:paraId="294CD48D" w14:textId="4D8F0B39" w:rsidR="004061D6" w:rsidRPr="0029650D" w:rsidRDefault="004061D6" w:rsidP="00106F5C">
      <w:pPr>
        <w:pStyle w:val="ListParagraph"/>
        <w:widowControl w:val="0"/>
        <w:numPr>
          <w:ilvl w:val="0"/>
          <w:numId w:val="18"/>
        </w:numPr>
        <w:pBdr>
          <w:top w:val="nil"/>
          <w:left w:val="nil"/>
          <w:bottom w:val="nil"/>
          <w:right w:val="nil"/>
          <w:between w:val="nil"/>
        </w:pBdr>
        <w:jc w:val="both"/>
        <w:outlineLvl w:val="0"/>
        <w:rPr>
          <w:rFonts w:ascii="Calibri" w:eastAsia="Times New Roman" w:hAnsi="Calibri" w:cs="Calibri"/>
          <w:bCs/>
          <w:color w:val="000000"/>
          <w:kern w:val="0"/>
          <w:sz w:val="22"/>
          <w:szCs w:val="22"/>
          <w:lang w:val="en-US"/>
          <w14:ligatures w14:val="none"/>
        </w:rPr>
      </w:pPr>
      <w:r w:rsidRPr="0029650D">
        <w:rPr>
          <w:rFonts w:ascii="Calibri" w:eastAsia="Times New Roman" w:hAnsi="Calibri" w:cs="Calibri"/>
          <w:bCs/>
          <w:color w:val="000000"/>
          <w:kern w:val="0"/>
          <w:sz w:val="22"/>
          <w:szCs w:val="22"/>
          <w:lang w:val="en-US"/>
          <w14:ligatures w14:val="none"/>
        </w:rPr>
        <w:t>Proficiency in statistical and data analysis software (SPSS, Stata, R, or similar).</w:t>
      </w:r>
    </w:p>
    <w:p w14:paraId="1AE49B0D" w14:textId="77FE829C" w:rsidR="004061D6" w:rsidRPr="0029650D" w:rsidRDefault="004061D6" w:rsidP="00106F5C">
      <w:pPr>
        <w:pStyle w:val="ListParagraph"/>
        <w:widowControl w:val="0"/>
        <w:numPr>
          <w:ilvl w:val="0"/>
          <w:numId w:val="18"/>
        </w:numPr>
        <w:pBdr>
          <w:top w:val="nil"/>
          <w:left w:val="nil"/>
          <w:bottom w:val="nil"/>
          <w:right w:val="nil"/>
          <w:between w:val="nil"/>
        </w:pBdr>
        <w:jc w:val="both"/>
        <w:outlineLvl w:val="0"/>
        <w:rPr>
          <w:rFonts w:ascii="Calibri" w:eastAsia="Times New Roman" w:hAnsi="Calibri" w:cs="Calibri"/>
          <w:bCs/>
          <w:color w:val="000000"/>
          <w:kern w:val="0"/>
          <w:sz w:val="22"/>
          <w:szCs w:val="22"/>
          <w:lang w:val="en-US"/>
          <w14:ligatures w14:val="none"/>
        </w:rPr>
      </w:pPr>
      <w:r w:rsidRPr="0029650D">
        <w:rPr>
          <w:rFonts w:ascii="Calibri" w:eastAsia="Times New Roman" w:hAnsi="Calibri" w:cs="Calibri"/>
          <w:bCs/>
          <w:color w:val="000000"/>
          <w:kern w:val="0"/>
          <w:sz w:val="22"/>
          <w:szCs w:val="22"/>
          <w:lang w:val="en-US"/>
          <w14:ligatures w14:val="none"/>
        </w:rPr>
        <w:t>Experience in coordinating teams, monitoring data quality, and implementing quality assurance procedures during survey implementation.</w:t>
      </w:r>
    </w:p>
    <w:p w14:paraId="55D51AF7" w14:textId="2DAE6BE7" w:rsidR="004061D6" w:rsidRPr="0029650D" w:rsidRDefault="004061D6" w:rsidP="00106F5C">
      <w:pPr>
        <w:pStyle w:val="ListParagraph"/>
        <w:widowControl w:val="0"/>
        <w:numPr>
          <w:ilvl w:val="0"/>
          <w:numId w:val="18"/>
        </w:numPr>
        <w:pBdr>
          <w:top w:val="nil"/>
          <w:left w:val="nil"/>
          <w:bottom w:val="nil"/>
          <w:right w:val="nil"/>
          <w:between w:val="nil"/>
        </w:pBdr>
        <w:jc w:val="both"/>
        <w:outlineLvl w:val="0"/>
        <w:rPr>
          <w:rFonts w:ascii="Calibri" w:eastAsia="Times New Roman" w:hAnsi="Calibri" w:cs="Calibri"/>
          <w:bCs/>
          <w:color w:val="000000"/>
          <w:kern w:val="0"/>
          <w:sz w:val="22"/>
          <w:szCs w:val="22"/>
          <w:lang w:val="en-US"/>
          <w14:ligatures w14:val="none"/>
        </w:rPr>
      </w:pPr>
      <w:r w:rsidRPr="0029650D">
        <w:rPr>
          <w:rFonts w:ascii="Calibri" w:eastAsia="Times New Roman" w:hAnsi="Calibri" w:cs="Calibri"/>
          <w:bCs/>
          <w:color w:val="000000"/>
          <w:kern w:val="0"/>
          <w:sz w:val="22"/>
          <w:szCs w:val="22"/>
          <w:lang w:val="en-US"/>
          <w14:ligatures w14:val="none"/>
        </w:rPr>
        <w:t>Ability to ensure compliance with data protection and confidentiality standards throughout the research process.</w:t>
      </w:r>
    </w:p>
    <w:p w14:paraId="176E4A9F" w14:textId="76A9F02B" w:rsidR="00326469" w:rsidRPr="0029650D" w:rsidRDefault="00326469" w:rsidP="00106F5C">
      <w:pPr>
        <w:pStyle w:val="ListParagraph"/>
        <w:widowControl w:val="0"/>
        <w:numPr>
          <w:ilvl w:val="0"/>
          <w:numId w:val="18"/>
        </w:numPr>
        <w:pBdr>
          <w:top w:val="nil"/>
          <w:left w:val="nil"/>
          <w:bottom w:val="nil"/>
          <w:right w:val="nil"/>
          <w:between w:val="nil"/>
        </w:pBdr>
        <w:jc w:val="both"/>
        <w:outlineLvl w:val="0"/>
        <w:rPr>
          <w:rFonts w:ascii="Calibri" w:eastAsia="Times New Roman" w:hAnsi="Calibri" w:cs="Calibri"/>
          <w:bCs/>
          <w:color w:val="000000"/>
          <w:kern w:val="0"/>
          <w:sz w:val="22"/>
          <w:szCs w:val="22"/>
          <w:lang w:val="en-US"/>
          <w14:ligatures w14:val="none"/>
        </w:rPr>
      </w:pPr>
      <w:r w:rsidRPr="0029650D">
        <w:rPr>
          <w:rFonts w:ascii="Calibri" w:eastAsia="Times New Roman" w:hAnsi="Calibri" w:cs="Calibri"/>
          <w:color w:val="000000"/>
          <w:kern w:val="0"/>
          <w:sz w:val="22"/>
          <w:szCs w:val="22"/>
          <w:lang w:val="en-US"/>
          <w14:ligatures w14:val="none"/>
        </w:rPr>
        <w:t>Working knowledge of English and local language</w:t>
      </w:r>
    </w:p>
    <w:p w14:paraId="02E3D04D" w14:textId="478AA8DE" w:rsidR="00EE69C9" w:rsidRPr="00EE69C9" w:rsidRDefault="00EE69C9" w:rsidP="00C344DD">
      <w:pPr>
        <w:pStyle w:val="ListParagraph"/>
        <w:widowControl w:val="0"/>
        <w:numPr>
          <w:ilvl w:val="0"/>
          <w:numId w:val="2"/>
        </w:numPr>
        <w:pBdr>
          <w:top w:val="nil"/>
          <w:left w:val="nil"/>
          <w:bottom w:val="nil"/>
          <w:right w:val="nil"/>
          <w:between w:val="nil"/>
        </w:pBdr>
        <w:spacing w:before="240"/>
        <w:ind w:left="-202"/>
        <w:contextualSpacing w:val="0"/>
        <w:outlineLvl w:val="0"/>
        <w:rPr>
          <w:rFonts w:ascii="Calibri" w:eastAsia="Times New Roman" w:hAnsi="Calibri" w:cs="Calibri"/>
          <w:b/>
          <w:color w:val="000000"/>
          <w:kern w:val="0"/>
          <w:sz w:val="22"/>
          <w:szCs w:val="22"/>
          <w:lang w:val="en-US"/>
          <w14:ligatures w14:val="none"/>
        </w:rPr>
      </w:pPr>
      <w:r w:rsidRPr="00EE69C9">
        <w:rPr>
          <w:rFonts w:ascii="Calibri" w:eastAsia="Times New Roman" w:hAnsi="Calibri" w:cs="Calibri"/>
          <w:b/>
          <w:color w:val="000000"/>
          <w:kern w:val="0"/>
          <w:sz w:val="22"/>
          <w:szCs w:val="22"/>
          <w:lang w:val="en-US"/>
          <w14:ligatures w14:val="none"/>
        </w:rPr>
        <w:t>L</w:t>
      </w:r>
      <w:r>
        <w:rPr>
          <w:rFonts w:ascii="Calibri" w:eastAsia="Times New Roman" w:hAnsi="Calibri" w:cs="Calibri"/>
          <w:b/>
          <w:color w:val="000000"/>
          <w:kern w:val="0"/>
          <w:sz w:val="22"/>
          <w:szCs w:val="22"/>
          <w:lang w:val="en-US"/>
          <w14:ligatures w14:val="none"/>
        </w:rPr>
        <w:t>OGISTIC</w:t>
      </w:r>
      <w:r w:rsidR="008772C8">
        <w:rPr>
          <w:rFonts w:ascii="Calibri" w:eastAsia="Times New Roman" w:hAnsi="Calibri" w:cs="Calibri"/>
          <w:b/>
          <w:color w:val="000000"/>
          <w:kern w:val="0"/>
          <w:sz w:val="22"/>
          <w:szCs w:val="22"/>
          <w:lang w:val="en-US"/>
          <w14:ligatures w14:val="none"/>
        </w:rPr>
        <w:t xml:space="preserve">, </w:t>
      </w:r>
      <w:r>
        <w:rPr>
          <w:rFonts w:ascii="Calibri" w:eastAsia="Times New Roman" w:hAnsi="Calibri" w:cs="Calibri"/>
          <w:b/>
          <w:color w:val="000000"/>
          <w:kern w:val="0"/>
          <w:sz w:val="22"/>
          <w:szCs w:val="22"/>
          <w:lang w:val="en-US"/>
          <w14:ligatures w14:val="none"/>
        </w:rPr>
        <w:t>TIMING</w:t>
      </w:r>
      <w:r w:rsidR="008772C8">
        <w:rPr>
          <w:rFonts w:ascii="Calibri" w:eastAsia="Times New Roman" w:hAnsi="Calibri" w:cs="Calibri"/>
          <w:b/>
          <w:color w:val="000000"/>
          <w:kern w:val="0"/>
          <w:sz w:val="22"/>
          <w:szCs w:val="22"/>
          <w:lang w:val="en-US"/>
          <w14:ligatures w14:val="none"/>
        </w:rPr>
        <w:t xml:space="preserve"> and Implementation Arrangements</w:t>
      </w:r>
    </w:p>
    <w:p w14:paraId="78BAC38E" w14:textId="77777777" w:rsidR="00EE69C9" w:rsidRPr="00EE69C9" w:rsidRDefault="00EE69C9" w:rsidP="00EE69C9">
      <w:pPr>
        <w:widowControl w:val="0"/>
        <w:pBdr>
          <w:top w:val="nil"/>
          <w:left w:val="nil"/>
          <w:bottom w:val="nil"/>
          <w:right w:val="nil"/>
          <w:between w:val="nil"/>
        </w:pBdr>
        <w:ind w:left="-207" w:hanging="360"/>
        <w:contextualSpacing/>
        <w:outlineLvl w:val="0"/>
        <w:rPr>
          <w:rFonts w:ascii="Calibri" w:eastAsia="Times New Roman" w:hAnsi="Calibri" w:cs="Calibri"/>
          <w:b/>
          <w:color w:val="000000"/>
          <w:kern w:val="0"/>
          <w:sz w:val="22"/>
          <w:szCs w:val="22"/>
          <w:lang w:val="en-US"/>
          <w14:ligatures w14:val="none"/>
        </w:rPr>
      </w:pPr>
    </w:p>
    <w:p w14:paraId="2FED1786" w14:textId="4EF2E0D9" w:rsidR="00EE69C9" w:rsidRPr="00AB501F" w:rsidRDefault="00EE69C9" w:rsidP="00EE69C9">
      <w:pPr>
        <w:pStyle w:val="ListParagraph"/>
        <w:widowControl w:val="0"/>
        <w:numPr>
          <w:ilvl w:val="0"/>
          <w:numId w:val="17"/>
        </w:numPr>
        <w:pBdr>
          <w:top w:val="nil"/>
          <w:left w:val="nil"/>
          <w:bottom w:val="nil"/>
          <w:right w:val="nil"/>
          <w:between w:val="nil"/>
        </w:pBdr>
        <w:jc w:val="both"/>
        <w:outlineLvl w:val="0"/>
        <w:rPr>
          <w:rFonts w:ascii="Calibri" w:eastAsia="Times New Roman" w:hAnsi="Calibri" w:cs="Calibri"/>
          <w:bCs/>
          <w:color w:val="000000"/>
          <w:kern w:val="0"/>
          <w:sz w:val="22"/>
          <w:szCs w:val="22"/>
          <w:lang w:val="en-US"/>
          <w14:ligatures w14:val="none"/>
        </w:rPr>
      </w:pPr>
      <w:r w:rsidRPr="00AB501F">
        <w:rPr>
          <w:rFonts w:ascii="Calibri" w:eastAsia="Times New Roman" w:hAnsi="Calibri" w:cs="Calibri"/>
          <w:bCs/>
          <w:color w:val="000000"/>
          <w:kern w:val="0"/>
          <w:sz w:val="22"/>
          <w:szCs w:val="22"/>
          <w:lang w:val="en-US"/>
          <w14:ligatures w14:val="none"/>
        </w:rPr>
        <w:t>Location</w:t>
      </w:r>
    </w:p>
    <w:p w14:paraId="35AC40AE" w14:textId="77777777" w:rsidR="00EE69C9" w:rsidRPr="00AB501F" w:rsidRDefault="00EE69C9" w:rsidP="00EE69C9">
      <w:pPr>
        <w:widowControl w:val="0"/>
        <w:pBdr>
          <w:top w:val="nil"/>
          <w:left w:val="nil"/>
          <w:bottom w:val="nil"/>
          <w:right w:val="nil"/>
          <w:between w:val="nil"/>
        </w:pBdr>
        <w:ind w:left="-207" w:firstLine="360"/>
        <w:contextualSpacing/>
        <w:outlineLvl w:val="0"/>
        <w:rPr>
          <w:rFonts w:ascii="Calibri" w:eastAsia="Times New Roman" w:hAnsi="Calibri" w:cs="Calibri"/>
          <w:bCs/>
          <w:color w:val="000000"/>
          <w:kern w:val="0"/>
          <w:sz w:val="22"/>
          <w:szCs w:val="22"/>
          <w:lang w:val="en-US"/>
          <w14:ligatures w14:val="none"/>
        </w:rPr>
      </w:pPr>
      <w:r w:rsidRPr="00AB501F">
        <w:rPr>
          <w:rFonts w:ascii="Calibri" w:eastAsia="Times New Roman" w:hAnsi="Calibri" w:cs="Calibri"/>
          <w:bCs/>
          <w:color w:val="000000"/>
          <w:kern w:val="0"/>
          <w:sz w:val="22"/>
          <w:szCs w:val="22"/>
          <w:lang w:val="en-US"/>
          <w14:ligatures w14:val="none"/>
        </w:rPr>
        <w:t>The Republic of Serbia</w:t>
      </w:r>
    </w:p>
    <w:p w14:paraId="2C3A1440" w14:textId="77777777" w:rsidR="00EE69C9" w:rsidRPr="00AB501F" w:rsidRDefault="00EE69C9" w:rsidP="00EE69C9">
      <w:pPr>
        <w:widowControl w:val="0"/>
        <w:pBdr>
          <w:top w:val="nil"/>
          <w:left w:val="nil"/>
          <w:bottom w:val="nil"/>
          <w:right w:val="nil"/>
          <w:between w:val="nil"/>
        </w:pBdr>
        <w:ind w:left="-207" w:hanging="360"/>
        <w:contextualSpacing/>
        <w:outlineLvl w:val="0"/>
        <w:rPr>
          <w:rFonts w:ascii="Calibri" w:eastAsia="Times New Roman" w:hAnsi="Calibri" w:cs="Calibri"/>
          <w:bCs/>
          <w:color w:val="000000"/>
          <w:kern w:val="0"/>
          <w:sz w:val="22"/>
          <w:szCs w:val="22"/>
          <w:lang w:val="en-US"/>
          <w14:ligatures w14:val="none"/>
        </w:rPr>
      </w:pPr>
    </w:p>
    <w:p w14:paraId="4B27A833" w14:textId="1E7CBEBB" w:rsidR="00EE69C9" w:rsidRPr="00AB501F" w:rsidRDefault="00EE69C9" w:rsidP="00EE69C9">
      <w:pPr>
        <w:pStyle w:val="ListParagraph"/>
        <w:widowControl w:val="0"/>
        <w:numPr>
          <w:ilvl w:val="0"/>
          <w:numId w:val="17"/>
        </w:numPr>
        <w:pBdr>
          <w:top w:val="nil"/>
          <w:left w:val="nil"/>
          <w:bottom w:val="nil"/>
          <w:right w:val="nil"/>
          <w:between w:val="nil"/>
        </w:pBdr>
        <w:jc w:val="both"/>
        <w:outlineLvl w:val="0"/>
        <w:rPr>
          <w:rFonts w:ascii="Calibri" w:eastAsia="Times New Roman" w:hAnsi="Calibri" w:cs="Calibri"/>
          <w:bCs/>
          <w:color w:val="000000"/>
          <w:kern w:val="0"/>
          <w:sz w:val="22"/>
          <w:szCs w:val="22"/>
          <w:lang w:val="en-US"/>
          <w14:ligatures w14:val="none"/>
        </w:rPr>
      </w:pPr>
      <w:r w:rsidRPr="00AB501F">
        <w:rPr>
          <w:rFonts w:ascii="Calibri" w:eastAsia="Times New Roman" w:hAnsi="Calibri" w:cs="Calibri"/>
          <w:bCs/>
          <w:color w:val="000000"/>
          <w:kern w:val="0"/>
          <w:sz w:val="22"/>
          <w:szCs w:val="22"/>
          <w:lang w:val="en-US"/>
          <w14:ligatures w14:val="none"/>
        </w:rPr>
        <w:t>Start date &amp; period of implementation of tasks</w:t>
      </w:r>
    </w:p>
    <w:p w14:paraId="78753B73" w14:textId="6F611AD9" w:rsidR="00F34704" w:rsidRDefault="00F34704" w:rsidP="00AB501F">
      <w:pPr>
        <w:widowControl w:val="0"/>
        <w:pBdr>
          <w:top w:val="nil"/>
          <w:left w:val="nil"/>
          <w:bottom w:val="nil"/>
          <w:right w:val="nil"/>
          <w:between w:val="nil"/>
        </w:pBdr>
        <w:spacing w:after="120"/>
        <w:ind w:left="-562"/>
        <w:jc w:val="both"/>
        <w:rPr>
          <w:rFonts w:ascii="Calibri" w:eastAsia="Times New Roman" w:hAnsi="Calibri" w:cs="Calibri"/>
          <w:kern w:val="0"/>
          <w:sz w:val="22"/>
          <w:szCs w:val="22"/>
          <w:lang w:val="en-US"/>
          <w14:ligatures w14:val="none"/>
        </w:rPr>
      </w:pPr>
      <w:r w:rsidRPr="00AB501F">
        <w:rPr>
          <w:rFonts w:ascii="Calibri" w:eastAsia="Times New Roman" w:hAnsi="Calibri" w:cs="Calibri"/>
          <w:kern w:val="0"/>
          <w:sz w:val="22"/>
          <w:szCs w:val="22"/>
          <w:lang w:val="en-US"/>
          <w14:ligatures w14:val="none"/>
        </w:rPr>
        <w:t xml:space="preserve">The intended start date is </w:t>
      </w:r>
      <w:r w:rsidR="000C192D">
        <w:rPr>
          <w:rFonts w:ascii="Calibri" w:eastAsia="Times New Roman" w:hAnsi="Calibri" w:cs="Calibri"/>
          <w:kern w:val="0"/>
          <w:sz w:val="22"/>
          <w:szCs w:val="22"/>
          <w:lang w:val="en-US"/>
          <w14:ligatures w14:val="none"/>
        </w:rPr>
        <w:t>September 01</w:t>
      </w:r>
      <w:r w:rsidRPr="00AB501F">
        <w:rPr>
          <w:rFonts w:ascii="Calibri" w:eastAsia="Times New Roman" w:hAnsi="Calibri" w:cs="Calibri"/>
          <w:kern w:val="0"/>
          <w:sz w:val="22"/>
          <w:szCs w:val="22"/>
          <w:lang w:val="en-US"/>
          <w14:ligatures w14:val="none"/>
        </w:rPr>
        <w:t xml:space="preserve">, 2026, and the contract implementation will end </w:t>
      </w:r>
      <w:r w:rsidR="00E546F0">
        <w:rPr>
          <w:rFonts w:ascii="Calibri" w:eastAsia="Times New Roman" w:hAnsi="Calibri" w:cs="Calibri"/>
          <w:kern w:val="0"/>
          <w:sz w:val="22"/>
          <w:szCs w:val="22"/>
          <w:lang w:val="en-US"/>
          <w14:ligatures w14:val="none"/>
        </w:rPr>
        <w:t>no later than</w:t>
      </w:r>
      <w:r w:rsidR="00E546F0" w:rsidRPr="00AB501F">
        <w:rPr>
          <w:rFonts w:ascii="Calibri" w:eastAsia="Times New Roman" w:hAnsi="Calibri" w:cs="Calibri"/>
          <w:kern w:val="0"/>
          <w:sz w:val="22"/>
          <w:szCs w:val="22"/>
          <w:lang w:val="en-US"/>
          <w14:ligatures w14:val="none"/>
        </w:rPr>
        <w:t xml:space="preserve"> </w:t>
      </w:r>
      <w:r w:rsidRPr="00AB501F">
        <w:rPr>
          <w:rFonts w:ascii="Calibri" w:eastAsia="Times New Roman" w:hAnsi="Calibri" w:cs="Calibri"/>
          <w:kern w:val="0"/>
          <w:sz w:val="22"/>
          <w:szCs w:val="22"/>
          <w:lang w:val="en-US"/>
          <w14:ligatures w14:val="none"/>
        </w:rPr>
        <w:t xml:space="preserve">November </w:t>
      </w:r>
      <w:r w:rsidR="00507AF3" w:rsidRPr="00AB501F">
        <w:rPr>
          <w:rFonts w:ascii="Calibri" w:eastAsia="Times New Roman" w:hAnsi="Calibri" w:cs="Calibri"/>
          <w:kern w:val="0"/>
          <w:sz w:val="22"/>
          <w:szCs w:val="22"/>
          <w:lang w:val="en-US"/>
          <w14:ligatures w14:val="none"/>
        </w:rPr>
        <w:t>3</w:t>
      </w:r>
      <w:r w:rsidRPr="00AB501F">
        <w:rPr>
          <w:rFonts w:ascii="Calibri" w:eastAsia="Times New Roman" w:hAnsi="Calibri" w:cs="Calibri"/>
          <w:kern w:val="0"/>
          <w:sz w:val="22"/>
          <w:szCs w:val="22"/>
          <w:lang w:val="en-US"/>
          <w14:ligatures w14:val="none"/>
        </w:rPr>
        <w:t>0, 2027.</w:t>
      </w:r>
    </w:p>
    <w:p w14:paraId="72F52294" w14:textId="36125F9A" w:rsidR="008772C8" w:rsidRPr="00AB501F" w:rsidRDefault="008772C8" w:rsidP="00AB501F">
      <w:pPr>
        <w:widowControl w:val="0"/>
        <w:pBdr>
          <w:top w:val="nil"/>
          <w:left w:val="nil"/>
          <w:bottom w:val="nil"/>
          <w:right w:val="nil"/>
          <w:between w:val="nil"/>
        </w:pBdr>
        <w:spacing w:after="120"/>
        <w:ind w:left="-562"/>
        <w:jc w:val="both"/>
        <w:rPr>
          <w:rFonts w:ascii="Calibri" w:eastAsia="Times New Roman" w:hAnsi="Calibri" w:cs="Calibri"/>
          <w:kern w:val="0"/>
          <w:sz w:val="22"/>
          <w:szCs w:val="22"/>
          <w:lang w:val="en-US"/>
          <w14:ligatures w14:val="none"/>
        </w:rPr>
      </w:pPr>
      <w:r>
        <w:rPr>
          <w:rFonts w:ascii="Calibri" w:eastAsia="Times New Roman" w:hAnsi="Calibri" w:cs="Calibri"/>
          <w:kern w:val="0"/>
          <w:sz w:val="22"/>
          <w:szCs w:val="22"/>
          <w:lang w:val="en-US"/>
          <w14:ligatures w14:val="none"/>
        </w:rPr>
        <w:t>The C</w:t>
      </w:r>
      <w:r w:rsidRPr="008772C8">
        <w:rPr>
          <w:rFonts w:ascii="Calibri" w:eastAsia="Times New Roman" w:hAnsi="Calibri" w:cs="Calibri"/>
          <w:kern w:val="0"/>
          <w:sz w:val="22"/>
          <w:szCs w:val="22"/>
          <w:lang w:val="en-US"/>
          <w14:ligatures w14:val="none"/>
        </w:rPr>
        <w:t>onsultant is expected to work from their own premises</w:t>
      </w:r>
      <w:r>
        <w:rPr>
          <w:rFonts w:ascii="Calibri" w:eastAsia="Times New Roman" w:hAnsi="Calibri" w:cs="Calibri"/>
          <w:kern w:val="0"/>
          <w:sz w:val="22"/>
          <w:szCs w:val="22"/>
          <w:lang w:val="en-US"/>
          <w14:ligatures w14:val="none"/>
        </w:rPr>
        <w:t>.</w:t>
      </w:r>
      <w:r w:rsidRPr="008772C8">
        <w:t xml:space="preserve"> </w:t>
      </w:r>
      <w:r w:rsidR="0029650D">
        <w:rPr>
          <w:rFonts w:ascii="Calibri" w:hAnsi="Calibri" w:cs="Calibri"/>
          <w:sz w:val="22"/>
          <w:szCs w:val="22"/>
        </w:rPr>
        <w:t xml:space="preserve">The </w:t>
      </w:r>
      <w:r w:rsidRPr="008772C8">
        <w:rPr>
          <w:rFonts w:ascii="Calibri" w:eastAsia="Times New Roman" w:hAnsi="Calibri" w:cs="Calibri"/>
          <w:kern w:val="0"/>
          <w:sz w:val="22"/>
          <w:szCs w:val="22"/>
          <w:lang w:val="en-US"/>
          <w14:ligatures w14:val="none"/>
        </w:rPr>
        <w:t xml:space="preserve">Consultant </w:t>
      </w:r>
      <w:r w:rsidR="0029650D">
        <w:rPr>
          <w:rFonts w:ascii="Calibri" w:eastAsia="Times New Roman" w:hAnsi="Calibri" w:cs="Calibri"/>
          <w:kern w:val="0"/>
          <w:sz w:val="22"/>
          <w:szCs w:val="22"/>
          <w:lang w:val="en-US"/>
          <w14:ligatures w14:val="none"/>
        </w:rPr>
        <w:t>is responsible for</w:t>
      </w:r>
      <w:r w:rsidR="00710CBC">
        <w:rPr>
          <w:rFonts w:ascii="Calibri" w:eastAsia="Times New Roman" w:hAnsi="Calibri" w:cs="Calibri"/>
          <w:kern w:val="0"/>
          <w:sz w:val="22"/>
          <w:szCs w:val="22"/>
          <w:lang w:val="en-US"/>
          <w14:ligatures w14:val="none"/>
        </w:rPr>
        <w:t xml:space="preserve"> </w:t>
      </w:r>
      <w:r w:rsidRPr="008772C8">
        <w:rPr>
          <w:rFonts w:ascii="Calibri" w:eastAsia="Times New Roman" w:hAnsi="Calibri" w:cs="Calibri"/>
          <w:kern w:val="0"/>
          <w:sz w:val="22"/>
          <w:szCs w:val="22"/>
          <w:lang w:val="en-US"/>
          <w14:ligatures w14:val="none"/>
        </w:rPr>
        <w:t xml:space="preserve">all costs </w:t>
      </w:r>
      <w:r w:rsidR="0029650D" w:rsidRPr="0029650D">
        <w:rPr>
          <w:rFonts w:ascii="Calibri" w:eastAsia="Times New Roman" w:hAnsi="Calibri" w:cs="Calibri"/>
          <w:kern w:val="0"/>
          <w:sz w:val="22"/>
          <w:szCs w:val="22"/>
          <w:lang w:val="en-US"/>
          <w14:ligatures w14:val="none"/>
        </w:rPr>
        <w:t xml:space="preserve">related to the realization of </w:t>
      </w:r>
      <w:r w:rsidR="0029650D">
        <w:rPr>
          <w:rFonts w:ascii="Calibri" w:eastAsia="Times New Roman" w:hAnsi="Calibri" w:cs="Calibri"/>
          <w:kern w:val="0"/>
          <w:sz w:val="22"/>
          <w:szCs w:val="22"/>
          <w:lang w:val="en-US"/>
          <w14:ligatures w14:val="none"/>
        </w:rPr>
        <w:t xml:space="preserve">activities </w:t>
      </w:r>
      <w:r>
        <w:rPr>
          <w:rFonts w:ascii="Calibri" w:eastAsia="Times New Roman" w:hAnsi="Calibri" w:cs="Calibri"/>
          <w:kern w:val="0"/>
          <w:sz w:val="22"/>
          <w:szCs w:val="22"/>
          <w:lang w:val="en-US"/>
          <w14:ligatures w14:val="none"/>
        </w:rPr>
        <w:t>relevant  for  the assignment</w:t>
      </w:r>
      <w:r w:rsidRPr="008772C8">
        <w:rPr>
          <w:rFonts w:ascii="Calibri" w:eastAsia="Times New Roman" w:hAnsi="Calibri" w:cs="Calibri"/>
          <w:kern w:val="0"/>
          <w:sz w:val="22"/>
          <w:szCs w:val="22"/>
          <w:lang w:val="en-US"/>
          <w14:ligatures w14:val="none"/>
        </w:rPr>
        <w:t>.</w:t>
      </w:r>
    </w:p>
    <w:p w14:paraId="1D8F448F" w14:textId="1F6D5D11" w:rsidR="00871906" w:rsidRPr="008433C8" w:rsidRDefault="00871906" w:rsidP="00C344DD">
      <w:pPr>
        <w:pStyle w:val="ListParagraph"/>
        <w:widowControl w:val="0"/>
        <w:numPr>
          <w:ilvl w:val="0"/>
          <w:numId w:val="2"/>
        </w:numPr>
        <w:pBdr>
          <w:top w:val="nil"/>
          <w:left w:val="nil"/>
          <w:bottom w:val="nil"/>
          <w:right w:val="nil"/>
          <w:between w:val="nil"/>
        </w:pBdr>
        <w:spacing w:before="240"/>
        <w:ind w:left="-202"/>
        <w:contextualSpacing w:val="0"/>
        <w:outlineLvl w:val="0"/>
        <w:rPr>
          <w:rFonts w:ascii="Calibri" w:eastAsia="Times New Roman" w:hAnsi="Calibri" w:cs="Calibri"/>
          <w:b/>
          <w:color w:val="000000"/>
          <w:kern w:val="0"/>
          <w:sz w:val="22"/>
          <w:szCs w:val="22"/>
          <w:lang w:val="en-US"/>
          <w14:ligatures w14:val="none"/>
        </w:rPr>
      </w:pPr>
      <w:r w:rsidRPr="008433C8">
        <w:rPr>
          <w:rFonts w:ascii="Calibri" w:eastAsia="Times New Roman" w:hAnsi="Calibri" w:cs="Calibri"/>
          <w:b/>
          <w:color w:val="000000"/>
          <w:kern w:val="0"/>
          <w:sz w:val="22"/>
          <w:szCs w:val="22"/>
          <w:lang w:val="en-US"/>
          <w14:ligatures w14:val="none"/>
        </w:rPr>
        <w:t>SELECTION</w:t>
      </w:r>
    </w:p>
    <w:p w14:paraId="1C45D9D9" w14:textId="77777777" w:rsidR="00871906" w:rsidRPr="008433C8" w:rsidRDefault="00871906" w:rsidP="00871906">
      <w:pPr>
        <w:pBdr>
          <w:top w:val="nil"/>
          <w:left w:val="nil"/>
          <w:bottom w:val="nil"/>
          <w:right w:val="nil"/>
          <w:between w:val="nil"/>
        </w:pBdr>
        <w:ind w:left="720"/>
        <w:contextualSpacing/>
        <w:rPr>
          <w:rFonts w:ascii="Cambria" w:eastAsia="Cambria" w:hAnsi="Cambria" w:cs="Cambria"/>
          <w:color w:val="000000"/>
          <w:kern w:val="0"/>
          <w:lang w:val="en-US"/>
          <w14:ligatures w14:val="none"/>
        </w:rPr>
      </w:pPr>
    </w:p>
    <w:p w14:paraId="3EC320A4" w14:textId="6964F796" w:rsidR="00871906" w:rsidRPr="008433C8" w:rsidRDefault="00871906" w:rsidP="00871906">
      <w:pPr>
        <w:widowControl w:val="0"/>
        <w:pBdr>
          <w:top w:val="nil"/>
          <w:left w:val="nil"/>
          <w:bottom w:val="nil"/>
          <w:right w:val="nil"/>
          <w:between w:val="nil"/>
        </w:pBdr>
        <w:spacing w:after="120"/>
        <w:ind w:left="-562"/>
        <w:jc w:val="both"/>
        <w:rPr>
          <w:rFonts w:ascii="Calibri" w:eastAsia="Times New Roman" w:hAnsi="Calibri" w:cs="Calibri"/>
          <w:kern w:val="0"/>
          <w:sz w:val="22"/>
          <w:szCs w:val="22"/>
          <w:lang w:val="en-US"/>
          <w14:ligatures w14:val="none"/>
        </w:rPr>
      </w:pPr>
      <w:r w:rsidRPr="008433C8">
        <w:rPr>
          <w:rFonts w:ascii="Calibri" w:eastAsia="Times New Roman" w:hAnsi="Calibri" w:cs="Calibri"/>
          <w:kern w:val="0"/>
          <w:sz w:val="22"/>
          <w:szCs w:val="22"/>
          <w:lang w:val="en-US"/>
          <w14:ligatures w14:val="none"/>
        </w:rPr>
        <w:t>The Consultant will be selected in accordance with CQS method set out in the World Bank’s Procurement Regulations for IPF Borrowers</w:t>
      </w:r>
      <w:r w:rsidR="00690AA5" w:rsidRPr="00690AA5">
        <w:rPr>
          <w:rFonts w:ascii="Calibri" w:eastAsia="Times New Roman" w:hAnsi="Calibri" w:cs="Calibri"/>
          <w:kern w:val="0"/>
          <w:sz w:val="22"/>
          <w:szCs w:val="22"/>
          <w:lang w:val="en-US"/>
          <w14:ligatures w14:val="none"/>
        </w:rPr>
        <w:t>, Procurement in Investment Project Financing Goods, Works, Non-Consulting, and Consulting Services (updated November 2020) (“the Regulations”)</w:t>
      </w:r>
      <w:r w:rsidRPr="008433C8">
        <w:rPr>
          <w:rFonts w:ascii="Calibri" w:eastAsia="Times New Roman" w:hAnsi="Calibri" w:cs="Calibri"/>
          <w:kern w:val="0"/>
          <w:sz w:val="22"/>
          <w:szCs w:val="22"/>
          <w:lang w:val="en-US"/>
          <w14:ligatures w14:val="none"/>
        </w:rPr>
        <w:t>.</w:t>
      </w:r>
    </w:p>
    <w:p w14:paraId="5EC80001" w14:textId="77777777" w:rsidR="00871906" w:rsidRPr="008433C8" w:rsidRDefault="00871906" w:rsidP="00871906">
      <w:pPr>
        <w:pBdr>
          <w:top w:val="nil"/>
          <w:left w:val="nil"/>
          <w:bottom w:val="nil"/>
          <w:right w:val="nil"/>
          <w:between w:val="nil"/>
        </w:pBdr>
        <w:rPr>
          <w:rFonts w:ascii="Calibri" w:eastAsia="Times New Roman" w:hAnsi="Calibri" w:cs="Calibri"/>
          <w:kern w:val="0"/>
          <w:sz w:val="22"/>
          <w:szCs w:val="22"/>
          <w:lang w:val="en-US"/>
          <w14:ligatures w14:val="none"/>
        </w:rPr>
      </w:pPr>
      <w:r w:rsidRPr="008433C8">
        <w:rPr>
          <w:rFonts w:ascii="Calibri" w:eastAsia="Times New Roman" w:hAnsi="Calibri" w:cs="Calibri"/>
          <w:kern w:val="0"/>
          <w:sz w:val="22"/>
          <w:szCs w:val="22"/>
          <w:lang w:val="en-US"/>
          <w14:ligatures w14:val="none"/>
        </w:rPr>
        <w:t>Expressions of interest will be evaluated based on the following criteria:</w:t>
      </w:r>
    </w:p>
    <w:p w14:paraId="39B50AB1" w14:textId="77777777" w:rsidR="00871906" w:rsidRPr="008433C8" w:rsidRDefault="00871906" w:rsidP="00871906">
      <w:pPr>
        <w:pBdr>
          <w:top w:val="nil"/>
          <w:left w:val="nil"/>
          <w:bottom w:val="nil"/>
          <w:right w:val="nil"/>
          <w:between w:val="nil"/>
        </w:pBdr>
        <w:rPr>
          <w:rFonts w:ascii="Cambria" w:eastAsia="Cambria" w:hAnsi="Cambria" w:cs="Cambria"/>
          <w:b/>
          <w:bCs/>
          <w:kern w:val="0"/>
          <w:lang w:val="en-US"/>
          <w14:ligatures w14:val="none"/>
        </w:rPr>
      </w:pPr>
    </w:p>
    <w:tbl>
      <w:tblPr>
        <w:tblStyle w:val="TableGrid"/>
        <w:tblW w:w="0" w:type="auto"/>
        <w:tblInd w:w="720" w:type="dxa"/>
        <w:tblLook w:val="04A0" w:firstRow="1" w:lastRow="0" w:firstColumn="1" w:lastColumn="0" w:noHBand="0" w:noVBand="1"/>
      </w:tblPr>
      <w:tblGrid>
        <w:gridCol w:w="4198"/>
        <w:gridCol w:w="4098"/>
      </w:tblGrid>
      <w:tr w:rsidR="00871906" w:rsidRPr="008433C8" w14:paraId="4776B914" w14:textId="77777777" w:rsidTr="00B1162A">
        <w:tc>
          <w:tcPr>
            <w:tcW w:w="4469" w:type="dxa"/>
          </w:tcPr>
          <w:p w14:paraId="71680A74" w14:textId="77777777" w:rsidR="00871906" w:rsidRPr="008433C8" w:rsidRDefault="00871906" w:rsidP="00B1162A">
            <w:pPr>
              <w:contextualSpacing/>
              <w:rPr>
                <w:rFonts w:ascii="Calibri" w:hAnsi="Calibri" w:cs="Calibri"/>
                <w:color w:val="auto"/>
                <w:sz w:val="22"/>
                <w:szCs w:val="22"/>
              </w:rPr>
            </w:pPr>
            <w:r w:rsidRPr="008433C8">
              <w:rPr>
                <w:rFonts w:ascii="Calibri" w:hAnsi="Calibri" w:cs="Calibri"/>
                <w:color w:val="auto"/>
                <w:sz w:val="22"/>
                <w:szCs w:val="22"/>
              </w:rPr>
              <w:t xml:space="preserve">General experience </w:t>
            </w:r>
          </w:p>
        </w:tc>
        <w:tc>
          <w:tcPr>
            <w:tcW w:w="4401" w:type="dxa"/>
            <w:vAlign w:val="center"/>
          </w:tcPr>
          <w:p w14:paraId="3F660265" w14:textId="77777777" w:rsidR="00871906" w:rsidRPr="008433C8" w:rsidRDefault="00871906" w:rsidP="00B1162A">
            <w:pPr>
              <w:contextualSpacing/>
              <w:jc w:val="center"/>
              <w:rPr>
                <w:rFonts w:ascii="Calibri" w:hAnsi="Calibri" w:cs="Calibri"/>
                <w:color w:val="auto"/>
                <w:sz w:val="22"/>
                <w:szCs w:val="22"/>
              </w:rPr>
            </w:pPr>
            <w:r w:rsidRPr="008433C8">
              <w:rPr>
                <w:rFonts w:ascii="Calibri" w:hAnsi="Calibri" w:cs="Calibri"/>
                <w:color w:val="auto"/>
                <w:sz w:val="22"/>
                <w:szCs w:val="22"/>
              </w:rPr>
              <w:t>40 points</w:t>
            </w:r>
          </w:p>
        </w:tc>
      </w:tr>
      <w:tr w:rsidR="00871906" w:rsidRPr="008433C8" w14:paraId="720CA646" w14:textId="77777777" w:rsidTr="00B1162A">
        <w:tc>
          <w:tcPr>
            <w:tcW w:w="4469" w:type="dxa"/>
          </w:tcPr>
          <w:p w14:paraId="30A70CAF" w14:textId="77777777" w:rsidR="00871906" w:rsidRPr="008433C8" w:rsidRDefault="00871906" w:rsidP="00B1162A">
            <w:pPr>
              <w:contextualSpacing/>
              <w:rPr>
                <w:rFonts w:ascii="Calibri" w:hAnsi="Calibri" w:cs="Calibri"/>
                <w:color w:val="auto"/>
                <w:sz w:val="22"/>
                <w:szCs w:val="22"/>
              </w:rPr>
            </w:pPr>
            <w:r w:rsidRPr="008433C8">
              <w:rPr>
                <w:rFonts w:ascii="Calibri" w:hAnsi="Calibri" w:cs="Calibri"/>
                <w:color w:val="auto"/>
                <w:sz w:val="22"/>
                <w:szCs w:val="22"/>
              </w:rPr>
              <w:t xml:space="preserve">Consultant’s specific experience related to the assignment </w:t>
            </w:r>
          </w:p>
        </w:tc>
        <w:tc>
          <w:tcPr>
            <w:tcW w:w="4401" w:type="dxa"/>
            <w:vAlign w:val="center"/>
          </w:tcPr>
          <w:p w14:paraId="139E55F1" w14:textId="77777777" w:rsidR="00871906" w:rsidRPr="008433C8" w:rsidRDefault="00871906" w:rsidP="00B1162A">
            <w:pPr>
              <w:jc w:val="center"/>
              <w:rPr>
                <w:rFonts w:ascii="Calibri" w:hAnsi="Calibri" w:cs="Calibri"/>
                <w:color w:val="auto"/>
                <w:sz w:val="22"/>
                <w:szCs w:val="22"/>
              </w:rPr>
            </w:pPr>
            <w:r w:rsidRPr="008433C8">
              <w:rPr>
                <w:rFonts w:ascii="Calibri" w:hAnsi="Calibri" w:cs="Calibri"/>
                <w:color w:val="auto"/>
                <w:sz w:val="22"/>
                <w:szCs w:val="22"/>
              </w:rPr>
              <w:t>60 points</w:t>
            </w:r>
          </w:p>
          <w:p w14:paraId="3C53B327" w14:textId="77777777" w:rsidR="00871906" w:rsidRPr="008433C8" w:rsidRDefault="00871906" w:rsidP="00B1162A">
            <w:pPr>
              <w:contextualSpacing/>
              <w:jc w:val="center"/>
              <w:rPr>
                <w:rFonts w:ascii="Calibri" w:hAnsi="Calibri" w:cs="Calibri"/>
                <w:color w:val="auto"/>
                <w:sz w:val="22"/>
                <w:szCs w:val="22"/>
              </w:rPr>
            </w:pPr>
          </w:p>
        </w:tc>
      </w:tr>
      <w:tr w:rsidR="00871906" w:rsidRPr="008433C8" w14:paraId="5D1615F2" w14:textId="77777777" w:rsidTr="00B1162A">
        <w:tc>
          <w:tcPr>
            <w:tcW w:w="4469" w:type="dxa"/>
          </w:tcPr>
          <w:p w14:paraId="6A53B3BA" w14:textId="77777777" w:rsidR="00871906" w:rsidRPr="008433C8" w:rsidRDefault="00871906" w:rsidP="00B1162A">
            <w:pPr>
              <w:contextualSpacing/>
              <w:rPr>
                <w:rFonts w:ascii="Calibri" w:hAnsi="Calibri" w:cs="Calibri"/>
                <w:b/>
                <w:bCs/>
                <w:color w:val="auto"/>
                <w:sz w:val="22"/>
                <w:szCs w:val="22"/>
              </w:rPr>
            </w:pPr>
            <w:r w:rsidRPr="008433C8">
              <w:rPr>
                <w:rFonts w:ascii="Calibri" w:hAnsi="Calibri" w:cs="Calibri"/>
                <w:b/>
                <w:bCs/>
                <w:color w:val="auto"/>
                <w:sz w:val="22"/>
                <w:szCs w:val="22"/>
              </w:rPr>
              <w:t>TOTAL:</w:t>
            </w:r>
          </w:p>
        </w:tc>
        <w:tc>
          <w:tcPr>
            <w:tcW w:w="4401" w:type="dxa"/>
          </w:tcPr>
          <w:p w14:paraId="2822E0C8" w14:textId="77777777" w:rsidR="00871906" w:rsidRPr="008433C8" w:rsidRDefault="00871906" w:rsidP="00C344DD">
            <w:pPr>
              <w:contextualSpacing/>
              <w:jc w:val="center"/>
              <w:rPr>
                <w:rFonts w:ascii="Calibri" w:hAnsi="Calibri" w:cs="Calibri"/>
                <w:b/>
                <w:bCs/>
                <w:color w:val="auto"/>
                <w:sz w:val="22"/>
                <w:szCs w:val="22"/>
              </w:rPr>
            </w:pPr>
            <w:r w:rsidRPr="008433C8">
              <w:rPr>
                <w:rFonts w:ascii="Calibri" w:hAnsi="Calibri" w:cs="Calibri"/>
                <w:b/>
                <w:bCs/>
                <w:color w:val="auto"/>
                <w:sz w:val="22"/>
                <w:szCs w:val="22"/>
              </w:rPr>
              <w:t>100 POINTS</w:t>
            </w:r>
          </w:p>
        </w:tc>
      </w:tr>
    </w:tbl>
    <w:p w14:paraId="17D7D310" w14:textId="77777777" w:rsidR="00871906" w:rsidRPr="00871906" w:rsidRDefault="00871906" w:rsidP="00C344DD">
      <w:pPr>
        <w:widowControl w:val="0"/>
        <w:pBdr>
          <w:top w:val="nil"/>
          <w:left w:val="nil"/>
          <w:bottom w:val="nil"/>
          <w:right w:val="nil"/>
          <w:between w:val="nil"/>
        </w:pBdr>
        <w:jc w:val="both"/>
        <w:outlineLvl w:val="0"/>
        <w:rPr>
          <w:rFonts w:ascii="Calibri" w:eastAsia="Times New Roman" w:hAnsi="Calibri" w:cs="Calibri"/>
          <w:bCs/>
          <w:color w:val="000000"/>
          <w:kern w:val="0"/>
          <w:sz w:val="22"/>
          <w:szCs w:val="22"/>
          <w:lang w:val="en-US"/>
          <w14:ligatures w14:val="none"/>
        </w:rPr>
      </w:pPr>
    </w:p>
    <w:sectPr w:rsidR="00871906" w:rsidRPr="00871906">
      <w:footerReference w:type="even" r:id="rId9"/>
      <w:footerReference w:type="defaul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82A0B" w14:textId="77777777" w:rsidR="00A02003" w:rsidRDefault="00A02003" w:rsidP="00926422">
      <w:r>
        <w:separator/>
      </w:r>
    </w:p>
  </w:endnote>
  <w:endnote w:type="continuationSeparator" w:id="0">
    <w:p w14:paraId="7BB60CB7" w14:textId="77777777" w:rsidR="00A02003" w:rsidRDefault="00A02003" w:rsidP="0092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0C300" w14:textId="4460625D" w:rsidR="00926422" w:rsidRDefault="00E70312">
    <w:pPr>
      <w:pStyle w:val="Footer"/>
    </w:pPr>
    <w:r>
      <w:rPr>
        <w:noProof/>
        <w:lang w:val="en-US"/>
      </w:rPr>
      <mc:AlternateContent>
        <mc:Choice Requires="wps">
          <w:drawing>
            <wp:anchor distT="0" distB="0" distL="0" distR="0" simplePos="0" relativeHeight="251659264" behindDoc="0" locked="0" layoutInCell="1" allowOverlap="1" wp14:anchorId="40AA65DF" wp14:editId="3AC559FC">
              <wp:simplePos x="635" y="635"/>
              <wp:positionH relativeFrom="page">
                <wp:align>right</wp:align>
              </wp:positionH>
              <wp:positionV relativeFrom="page">
                <wp:align>bottom</wp:align>
              </wp:positionV>
              <wp:extent cx="1170305" cy="345440"/>
              <wp:effectExtent l="0" t="0" r="0" b="0"/>
              <wp:wrapNone/>
              <wp:docPr id="1361519313" name="Text Box 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45440"/>
                      </a:xfrm>
                      <a:prstGeom prst="rect">
                        <a:avLst/>
                      </a:prstGeom>
                      <a:noFill/>
                      <a:ln>
                        <a:noFill/>
                      </a:ln>
                    </wps:spPr>
                    <wps:txbx>
                      <w:txbxContent>
                        <w:p w14:paraId="47CA4E38" w14:textId="372793CF" w:rsidR="00E70312" w:rsidRPr="00E70312" w:rsidRDefault="00E70312" w:rsidP="00E70312">
                          <w:pPr>
                            <w:rPr>
                              <w:rFonts w:ascii="Aptos" w:eastAsia="Aptos" w:hAnsi="Aptos" w:cs="Aptos"/>
                              <w:noProof/>
                              <w:color w:val="000000"/>
                              <w:sz w:val="20"/>
                              <w:szCs w:val="20"/>
                            </w:rPr>
                          </w:pPr>
                          <w:r w:rsidRPr="00E70312">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0AA65DF" id="_x0000_t202" coordsize="21600,21600" o:spt="202" path="m,l,21600r21600,l21600,xe">
              <v:stroke joinstyle="miter"/>
              <v:path gradientshapeok="t" o:connecttype="rect"/>
            </v:shapetype>
            <v:shape id="Text Box 5" o:spid="_x0000_s1026" type="#_x0000_t202" alt="Official Use Only" style="position:absolute;margin-left:40.95pt;margin-top:0;width:92.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" filled="f" stroked="f">
              <v:textbox style="mso-fit-shape-to-text:t" inset="0,0,20pt,15pt">
                <w:txbxContent>
                  <w:p w14:paraId="47CA4E38" w14:textId="372793CF" w:rsidR="00E70312" w:rsidRPr="00E70312" w:rsidRDefault="00E70312" w:rsidP="00E70312">
                    <w:pPr>
                      <w:rPr>
                        <w:rFonts w:ascii="Aptos" w:eastAsia="Aptos" w:hAnsi="Aptos" w:cs="Aptos"/>
                        <w:noProof/>
                        <w:color w:val="000000"/>
                        <w:sz w:val="20"/>
                        <w:szCs w:val="20"/>
                      </w:rPr>
                    </w:pPr>
                    <w:r w:rsidRPr="00E70312">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6AFD" w14:textId="3E1E5584" w:rsidR="00926422" w:rsidRDefault="00E70312">
    <w:pPr>
      <w:pStyle w:val="Footer"/>
    </w:pPr>
    <w:r>
      <w:rPr>
        <w:noProof/>
        <w:lang w:val="en-US"/>
      </w:rPr>
      <mc:AlternateContent>
        <mc:Choice Requires="wps">
          <w:drawing>
            <wp:anchor distT="0" distB="0" distL="0" distR="0" simplePos="0" relativeHeight="251660288" behindDoc="0" locked="0" layoutInCell="1" allowOverlap="1" wp14:anchorId="2CC38AE3" wp14:editId="601F4042">
              <wp:simplePos x="914400" y="10058400"/>
              <wp:positionH relativeFrom="page">
                <wp:align>right</wp:align>
              </wp:positionH>
              <wp:positionV relativeFrom="page">
                <wp:align>bottom</wp:align>
              </wp:positionV>
              <wp:extent cx="1170305" cy="345440"/>
              <wp:effectExtent l="0" t="0" r="0" b="0"/>
              <wp:wrapNone/>
              <wp:docPr id="679367672" name="Text Box 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45440"/>
                      </a:xfrm>
                      <a:prstGeom prst="rect">
                        <a:avLst/>
                      </a:prstGeom>
                      <a:noFill/>
                      <a:ln>
                        <a:noFill/>
                      </a:ln>
                    </wps:spPr>
                    <wps:txbx>
                      <w:txbxContent>
                        <w:p w14:paraId="650FC973" w14:textId="29B03777" w:rsidR="00E70312" w:rsidRPr="00E70312" w:rsidRDefault="00E70312" w:rsidP="00E70312">
                          <w:pPr>
                            <w:rPr>
                              <w:rFonts w:ascii="Aptos" w:eastAsia="Aptos" w:hAnsi="Aptos" w:cs="Aptos"/>
                              <w:noProof/>
                              <w:color w:val="000000"/>
                              <w:sz w:val="20"/>
                              <w:szCs w:val="20"/>
                            </w:rPr>
                          </w:pPr>
                          <w:r w:rsidRPr="00E70312">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CC38AE3" id="_x0000_t202" coordsize="21600,21600" o:spt="202" path="m,l,21600r21600,l21600,xe">
              <v:stroke joinstyle="miter"/>
              <v:path gradientshapeok="t" o:connecttype="rect"/>
            </v:shapetype>
            <v:shape id="Text Box 6" o:spid="_x0000_s1027" type="#_x0000_t202" alt="Official Use Only" style="position:absolute;margin-left:40.95pt;margin-top:0;width:92.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" filled="f" stroked="f">
              <v:textbox style="mso-fit-shape-to-text:t" inset="0,0,20pt,15pt">
                <w:txbxContent>
                  <w:p w14:paraId="650FC973" w14:textId="29B03777" w:rsidR="00E70312" w:rsidRPr="00E70312" w:rsidRDefault="00E70312" w:rsidP="00E70312">
                    <w:pPr>
                      <w:rPr>
                        <w:rFonts w:ascii="Aptos" w:eastAsia="Aptos" w:hAnsi="Aptos" w:cs="Aptos"/>
                        <w:noProof/>
                        <w:color w:val="000000"/>
                        <w:sz w:val="20"/>
                        <w:szCs w:val="20"/>
                      </w:rPr>
                    </w:pPr>
                    <w:r w:rsidRPr="00E70312">
                      <w:rPr>
                        <w:rFonts w:ascii="Aptos" w:eastAsia="Aptos" w:hAnsi="Aptos" w:cs="Aptos"/>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F303" w14:textId="54230997" w:rsidR="00926422" w:rsidRDefault="00E70312">
    <w:pPr>
      <w:pStyle w:val="Footer"/>
    </w:pPr>
    <w:r>
      <w:rPr>
        <w:noProof/>
        <w:lang w:val="en-US"/>
      </w:rPr>
      <mc:AlternateContent>
        <mc:Choice Requires="wps">
          <w:drawing>
            <wp:anchor distT="0" distB="0" distL="0" distR="0" simplePos="0" relativeHeight="251658240" behindDoc="0" locked="0" layoutInCell="1" allowOverlap="1" wp14:anchorId="5F33C84F" wp14:editId="228A5E87">
              <wp:simplePos x="635" y="635"/>
              <wp:positionH relativeFrom="page">
                <wp:align>right</wp:align>
              </wp:positionH>
              <wp:positionV relativeFrom="page">
                <wp:align>bottom</wp:align>
              </wp:positionV>
              <wp:extent cx="1170305" cy="345440"/>
              <wp:effectExtent l="0" t="0" r="0" b="0"/>
              <wp:wrapNone/>
              <wp:docPr id="772297849" name="Text Box 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45440"/>
                      </a:xfrm>
                      <a:prstGeom prst="rect">
                        <a:avLst/>
                      </a:prstGeom>
                      <a:noFill/>
                      <a:ln>
                        <a:noFill/>
                      </a:ln>
                    </wps:spPr>
                    <wps:txbx>
                      <w:txbxContent>
                        <w:p w14:paraId="536C0B0F" w14:textId="72F11164" w:rsidR="00E70312" w:rsidRPr="00E70312" w:rsidRDefault="00E70312" w:rsidP="00E70312">
                          <w:pPr>
                            <w:rPr>
                              <w:rFonts w:ascii="Aptos" w:eastAsia="Aptos" w:hAnsi="Aptos" w:cs="Aptos"/>
                              <w:noProof/>
                              <w:color w:val="000000"/>
                              <w:sz w:val="20"/>
                              <w:szCs w:val="20"/>
                            </w:rPr>
                          </w:pPr>
                          <w:r w:rsidRPr="00E70312">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F33C84F" id="_x0000_t202" coordsize="21600,21600" o:spt="202" path="m,l,21600r21600,l21600,xe">
              <v:stroke joinstyle="miter"/>
              <v:path gradientshapeok="t" o:connecttype="rect"/>
            </v:shapetype>
            <v:shape id="Text Box 4" o:spid="_x0000_s1028" type="#_x0000_t202" alt="Official Use Only" style="position:absolute;margin-left:40.95pt;margin-top:0;width:92.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" filled="f" stroked="f">
              <v:textbox style="mso-fit-shape-to-text:t" inset="0,0,20pt,15pt">
                <w:txbxContent>
                  <w:p w14:paraId="536C0B0F" w14:textId="72F11164" w:rsidR="00E70312" w:rsidRPr="00E70312" w:rsidRDefault="00E70312" w:rsidP="00E70312">
                    <w:pPr>
                      <w:rPr>
                        <w:rFonts w:ascii="Aptos" w:eastAsia="Aptos" w:hAnsi="Aptos" w:cs="Aptos"/>
                        <w:noProof/>
                        <w:color w:val="000000"/>
                        <w:sz w:val="20"/>
                        <w:szCs w:val="20"/>
                      </w:rPr>
                    </w:pPr>
                    <w:r w:rsidRPr="00E70312">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C91AA" w14:textId="77777777" w:rsidR="00A02003" w:rsidRDefault="00A02003" w:rsidP="00926422">
      <w:r>
        <w:separator/>
      </w:r>
    </w:p>
  </w:footnote>
  <w:footnote w:type="continuationSeparator" w:id="0">
    <w:p w14:paraId="401D8D6A" w14:textId="77777777" w:rsidR="00A02003" w:rsidRDefault="00A02003" w:rsidP="0092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CD9"/>
    <w:multiLevelType w:val="hybridMultilevel"/>
    <w:tmpl w:val="850EE7D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 w15:restartNumberingAfterBreak="0">
    <w:nsid w:val="02330E0C"/>
    <w:multiLevelType w:val="hybridMultilevel"/>
    <w:tmpl w:val="4DCAB06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 w15:restartNumberingAfterBreak="0">
    <w:nsid w:val="03742D0D"/>
    <w:multiLevelType w:val="hybridMultilevel"/>
    <w:tmpl w:val="1D22F166"/>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3" w15:restartNumberingAfterBreak="0">
    <w:nsid w:val="07307B39"/>
    <w:multiLevelType w:val="hybridMultilevel"/>
    <w:tmpl w:val="F4867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562A7"/>
    <w:multiLevelType w:val="hybridMultilevel"/>
    <w:tmpl w:val="E29CF4B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110B1380"/>
    <w:multiLevelType w:val="multilevel"/>
    <w:tmpl w:val="A5A4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72EED"/>
    <w:multiLevelType w:val="hybridMultilevel"/>
    <w:tmpl w:val="83389CC2"/>
    <w:lvl w:ilvl="0" w:tplc="04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7781E"/>
    <w:multiLevelType w:val="hybridMultilevel"/>
    <w:tmpl w:val="ED52F45C"/>
    <w:lvl w:ilvl="0" w:tplc="0809000F">
      <w:start w:val="1"/>
      <w:numFmt w:val="decimal"/>
      <w:lvlText w:val="%1."/>
      <w:lvlJc w:val="left"/>
      <w:pPr>
        <w:ind w:left="513" w:hanging="360"/>
      </w:pPr>
    </w:lvl>
    <w:lvl w:ilvl="1" w:tplc="08090019" w:tentative="1">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8" w15:restartNumberingAfterBreak="0">
    <w:nsid w:val="1FC50C27"/>
    <w:multiLevelType w:val="hybridMultilevel"/>
    <w:tmpl w:val="B128C7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343DB8"/>
    <w:multiLevelType w:val="hybridMultilevel"/>
    <w:tmpl w:val="F16C5CF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0" w15:restartNumberingAfterBreak="0">
    <w:nsid w:val="2CEB5C15"/>
    <w:multiLevelType w:val="hybridMultilevel"/>
    <w:tmpl w:val="DB168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FC79AD"/>
    <w:multiLevelType w:val="hybridMultilevel"/>
    <w:tmpl w:val="4DECC2A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32EF4657"/>
    <w:multiLevelType w:val="hybridMultilevel"/>
    <w:tmpl w:val="96C230F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351D6832"/>
    <w:multiLevelType w:val="hybridMultilevel"/>
    <w:tmpl w:val="2A66EB42"/>
    <w:lvl w:ilvl="0" w:tplc="E22C6D2E">
      <w:start w:val="1"/>
      <w:numFmt w:val="bullet"/>
      <w:lvlText w:val=""/>
      <w:lvlJc w:val="left"/>
      <w:pPr>
        <w:ind w:left="720" w:hanging="360"/>
      </w:pPr>
      <w:rPr>
        <w:rFonts w:ascii="Symbol" w:hAnsi="Symbol"/>
      </w:rPr>
    </w:lvl>
    <w:lvl w:ilvl="1" w:tplc="DC7AC20A">
      <w:start w:val="1"/>
      <w:numFmt w:val="bullet"/>
      <w:lvlText w:val=""/>
      <w:lvlJc w:val="left"/>
      <w:pPr>
        <w:ind w:left="720" w:hanging="360"/>
      </w:pPr>
      <w:rPr>
        <w:rFonts w:ascii="Symbol" w:hAnsi="Symbol"/>
      </w:rPr>
    </w:lvl>
    <w:lvl w:ilvl="2" w:tplc="6FE2A158">
      <w:start w:val="1"/>
      <w:numFmt w:val="bullet"/>
      <w:lvlText w:val=""/>
      <w:lvlJc w:val="left"/>
      <w:pPr>
        <w:ind w:left="720" w:hanging="360"/>
      </w:pPr>
      <w:rPr>
        <w:rFonts w:ascii="Symbol" w:hAnsi="Symbol"/>
      </w:rPr>
    </w:lvl>
    <w:lvl w:ilvl="3" w:tplc="15803EDA">
      <w:start w:val="1"/>
      <w:numFmt w:val="bullet"/>
      <w:lvlText w:val=""/>
      <w:lvlJc w:val="left"/>
      <w:pPr>
        <w:ind w:left="720" w:hanging="360"/>
      </w:pPr>
      <w:rPr>
        <w:rFonts w:ascii="Symbol" w:hAnsi="Symbol"/>
      </w:rPr>
    </w:lvl>
    <w:lvl w:ilvl="4" w:tplc="7C681E68">
      <w:start w:val="1"/>
      <w:numFmt w:val="bullet"/>
      <w:lvlText w:val=""/>
      <w:lvlJc w:val="left"/>
      <w:pPr>
        <w:ind w:left="720" w:hanging="360"/>
      </w:pPr>
      <w:rPr>
        <w:rFonts w:ascii="Symbol" w:hAnsi="Symbol"/>
      </w:rPr>
    </w:lvl>
    <w:lvl w:ilvl="5" w:tplc="CF9297A4">
      <w:start w:val="1"/>
      <w:numFmt w:val="bullet"/>
      <w:lvlText w:val=""/>
      <w:lvlJc w:val="left"/>
      <w:pPr>
        <w:ind w:left="720" w:hanging="360"/>
      </w:pPr>
      <w:rPr>
        <w:rFonts w:ascii="Symbol" w:hAnsi="Symbol"/>
      </w:rPr>
    </w:lvl>
    <w:lvl w:ilvl="6" w:tplc="E4E601BE">
      <w:start w:val="1"/>
      <w:numFmt w:val="bullet"/>
      <w:lvlText w:val=""/>
      <w:lvlJc w:val="left"/>
      <w:pPr>
        <w:ind w:left="720" w:hanging="360"/>
      </w:pPr>
      <w:rPr>
        <w:rFonts w:ascii="Symbol" w:hAnsi="Symbol"/>
      </w:rPr>
    </w:lvl>
    <w:lvl w:ilvl="7" w:tplc="36502542">
      <w:start w:val="1"/>
      <w:numFmt w:val="bullet"/>
      <w:lvlText w:val=""/>
      <w:lvlJc w:val="left"/>
      <w:pPr>
        <w:ind w:left="720" w:hanging="360"/>
      </w:pPr>
      <w:rPr>
        <w:rFonts w:ascii="Symbol" w:hAnsi="Symbol"/>
      </w:rPr>
    </w:lvl>
    <w:lvl w:ilvl="8" w:tplc="A5A6599A">
      <w:start w:val="1"/>
      <w:numFmt w:val="bullet"/>
      <w:lvlText w:val=""/>
      <w:lvlJc w:val="left"/>
      <w:pPr>
        <w:ind w:left="720" w:hanging="360"/>
      </w:pPr>
      <w:rPr>
        <w:rFonts w:ascii="Symbol" w:hAnsi="Symbol"/>
      </w:rPr>
    </w:lvl>
  </w:abstractNum>
  <w:abstractNum w:abstractNumId="14" w15:restartNumberingAfterBreak="0">
    <w:nsid w:val="39524BC4"/>
    <w:multiLevelType w:val="hybridMultilevel"/>
    <w:tmpl w:val="C310EE0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44D675B9"/>
    <w:multiLevelType w:val="hybridMultilevel"/>
    <w:tmpl w:val="0EEA9E0A"/>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6" w15:restartNumberingAfterBreak="0">
    <w:nsid w:val="47FA7DC1"/>
    <w:multiLevelType w:val="hybridMultilevel"/>
    <w:tmpl w:val="2D580E06"/>
    <w:lvl w:ilvl="0" w:tplc="7BBA30F2">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7" w15:restartNumberingAfterBreak="0">
    <w:nsid w:val="50133FE5"/>
    <w:multiLevelType w:val="hybridMultilevel"/>
    <w:tmpl w:val="E4E8384A"/>
    <w:lvl w:ilvl="0" w:tplc="08090001">
      <w:start w:val="1"/>
      <w:numFmt w:val="bullet"/>
      <w:lvlText w:val=""/>
      <w:lvlJc w:val="left"/>
      <w:pPr>
        <w:ind w:left="158" w:hanging="360"/>
      </w:pPr>
      <w:rPr>
        <w:rFonts w:ascii="Symbol" w:hAnsi="Symbol" w:hint="default"/>
      </w:rPr>
    </w:lvl>
    <w:lvl w:ilvl="1" w:tplc="08090003" w:tentative="1">
      <w:start w:val="1"/>
      <w:numFmt w:val="bullet"/>
      <w:lvlText w:val="o"/>
      <w:lvlJc w:val="left"/>
      <w:pPr>
        <w:ind w:left="878" w:hanging="360"/>
      </w:pPr>
      <w:rPr>
        <w:rFonts w:ascii="Courier New" w:hAnsi="Courier New" w:cs="Courier New" w:hint="default"/>
      </w:rPr>
    </w:lvl>
    <w:lvl w:ilvl="2" w:tplc="08090005" w:tentative="1">
      <w:start w:val="1"/>
      <w:numFmt w:val="bullet"/>
      <w:lvlText w:val=""/>
      <w:lvlJc w:val="left"/>
      <w:pPr>
        <w:ind w:left="1598" w:hanging="360"/>
      </w:pPr>
      <w:rPr>
        <w:rFonts w:ascii="Wingdings" w:hAnsi="Wingdings" w:hint="default"/>
      </w:rPr>
    </w:lvl>
    <w:lvl w:ilvl="3" w:tplc="08090001" w:tentative="1">
      <w:start w:val="1"/>
      <w:numFmt w:val="bullet"/>
      <w:lvlText w:val=""/>
      <w:lvlJc w:val="left"/>
      <w:pPr>
        <w:ind w:left="2318" w:hanging="360"/>
      </w:pPr>
      <w:rPr>
        <w:rFonts w:ascii="Symbol" w:hAnsi="Symbol" w:hint="default"/>
      </w:rPr>
    </w:lvl>
    <w:lvl w:ilvl="4" w:tplc="08090003" w:tentative="1">
      <w:start w:val="1"/>
      <w:numFmt w:val="bullet"/>
      <w:lvlText w:val="o"/>
      <w:lvlJc w:val="left"/>
      <w:pPr>
        <w:ind w:left="3038" w:hanging="360"/>
      </w:pPr>
      <w:rPr>
        <w:rFonts w:ascii="Courier New" w:hAnsi="Courier New" w:cs="Courier New" w:hint="default"/>
      </w:rPr>
    </w:lvl>
    <w:lvl w:ilvl="5" w:tplc="08090005" w:tentative="1">
      <w:start w:val="1"/>
      <w:numFmt w:val="bullet"/>
      <w:lvlText w:val=""/>
      <w:lvlJc w:val="left"/>
      <w:pPr>
        <w:ind w:left="3758" w:hanging="360"/>
      </w:pPr>
      <w:rPr>
        <w:rFonts w:ascii="Wingdings" w:hAnsi="Wingdings" w:hint="default"/>
      </w:rPr>
    </w:lvl>
    <w:lvl w:ilvl="6" w:tplc="08090001" w:tentative="1">
      <w:start w:val="1"/>
      <w:numFmt w:val="bullet"/>
      <w:lvlText w:val=""/>
      <w:lvlJc w:val="left"/>
      <w:pPr>
        <w:ind w:left="4478" w:hanging="360"/>
      </w:pPr>
      <w:rPr>
        <w:rFonts w:ascii="Symbol" w:hAnsi="Symbol" w:hint="default"/>
      </w:rPr>
    </w:lvl>
    <w:lvl w:ilvl="7" w:tplc="08090003" w:tentative="1">
      <w:start w:val="1"/>
      <w:numFmt w:val="bullet"/>
      <w:lvlText w:val="o"/>
      <w:lvlJc w:val="left"/>
      <w:pPr>
        <w:ind w:left="5198" w:hanging="360"/>
      </w:pPr>
      <w:rPr>
        <w:rFonts w:ascii="Courier New" w:hAnsi="Courier New" w:cs="Courier New" w:hint="default"/>
      </w:rPr>
    </w:lvl>
    <w:lvl w:ilvl="8" w:tplc="08090005" w:tentative="1">
      <w:start w:val="1"/>
      <w:numFmt w:val="bullet"/>
      <w:lvlText w:val=""/>
      <w:lvlJc w:val="left"/>
      <w:pPr>
        <w:ind w:left="5918" w:hanging="360"/>
      </w:pPr>
      <w:rPr>
        <w:rFonts w:ascii="Wingdings" w:hAnsi="Wingdings" w:hint="default"/>
      </w:rPr>
    </w:lvl>
  </w:abstractNum>
  <w:abstractNum w:abstractNumId="18" w15:restartNumberingAfterBreak="0">
    <w:nsid w:val="52B81647"/>
    <w:multiLevelType w:val="hybridMultilevel"/>
    <w:tmpl w:val="C802AC0A"/>
    <w:lvl w:ilvl="0" w:tplc="99889928">
      <w:start w:val="1"/>
      <w:numFmt w:val="bullet"/>
      <w:lvlText w:val=""/>
      <w:lvlJc w:val="left"/>
      <w:pPr>
        <w:ind w:left="720" w:hanging="360"/>
      </w:pPr>
      <w:rPr>
        <w:rFonts w:ascii="Symbol" w:hAnsi="Symbol"/>
      </w:rPr>
    </w:lvl>
    <w:lvl w:ilvl="1" w:tplc="1DA2270C">
      <w:start w:val="1"/>
      <w:numFmt w:val="bullet"/>
      <w:lvlText w:val=""/>
      <w:lvlJc w:val="left"/>
      <w:pPr>
        <w:ind w:left="720" w:hanging="360"/>
      </w:pPr>
      <w:rPr>
        <w:rFonts w:ascii="Symbol" w:hAnsi="Symbol"/>
      </w:rPr>
    </w:lvl>
    <w:lvl w:ilvl="2" w:tplc="3E16454A">
      <w:start w:val="1"/>
      <w:numFmt w:val="bullet"/>
      <w:lvlText w:val=""/>
      <w:lvlJc w:val="left"/>
      <w:pPr>
        <w:ind w:left="720" w:hanging="360"/>
      </w:pPr>
      <w:rPr>
        <w:rFonts w:ascii="Symbol" w:hAnsi="Symbol"/>
      </w:rPr>
    </w:lvl>
    <w:lvl w:ilvl="3" w:tplc="76645AA6">
      <w:start w:val="1"/>
      <w:numFmt w:val="bullet"/>
      <w:lvlText w:val=""/>
      <w:lvlJc w:val="left"/>
      <w:pPr>
        <w:ind w:left="720" w:hanging="360"/>
      </w:pPr>
      <w:rPr>
        <w:rFonts w:ascii="Symbol" w:hAnsi="Symbol"/>
      </w:rPr>
    </w:lvl>
    <w:lvl w:ilvl="4" w:tplc="FCDC4820">
      <w:start w:val="1"/>
      <w:numFmt w:val="bullet"/>
      <w:lvlText w:val=""/>
      <w:lvlJc w:val="left"/>
      <w:pPr>
        <w:ind w:left="720" w:hanging="360"/>
      </w:pPr>
      <w:rPr>
        <w:rFonts w:ascii="Symbol" w:hAnsi="Symbol"/>
      </w:rPr>
    </w:lvl>
    <w:lvl w:ilvl="5" w:tplc="5680D0D0">
      <w:start w:val="1"/>
      <w:numFmt w:val="bullet"/>
      <w:lvlText w:val=""/>
      <w:lvlJc w:val="left"/>
      <w:pPr>
        <w:ind w:left="720" w:hanging="360"/>
      </w:pPr>
      <w:rPr>
        <w:rFonts w:ascii="Symbol" w:hAnsi="Symbol"/>
      </w:rPr>
    </w:lvl>
    <w:lvl w:ilvl="6" w:tplc="3642D940">
      <w:start w:val="1"/>
      <w:numFmt w:val="bullet"/>
      <w:lvlText w:val=""/>
      <w:lvlJc w:val="left"/>
      <w:pPr>
        <w:ind w:left="720" w:hanging="360"/>
      </w:pPr>
      <w:rPr>
        <w:rFonts w:ascii="Symbol" w:hAnsi="Symbol"/>
      </w:rPr>
    </w:lvl>
    <w:lvl w:ilvl="7" w:tplc="0C0A6112">
      <w:start w:val="1"/>
      <w:numFmt w:val="bullet"/>
      <w:lvlText w:val=""/>
      <w:lvlJc w:val="left"/>
      <w:pPr>
        <w:ind w:left="720" w:hanging="360"/>
      </w:pPr>
      <w:rPr>
        <w:rFonts w:ascii="Symbol" w:hAnsi="Symbol"/>
      </w:rPr>
    </w:lvl>
    <w:lvl w:ilvl="8" w:tplc="773E1EF2">
      <w:start w:val="1"/>
      <w:numFmt w:val="bullet"/>
      <w:lvlText w:val=""/>
      <w:lvlJc w:val="left"/>
      <w:pPr>
        <w:ind w:left="720" w:hanging="360"/>
      </w:pPr>
      <w:rPr>
        <w:rFonts w:ascii="Symbol" w:hAnsi="Symbol"/>
      </w:rPr>
    </w:lvl>
  </w:abstractNum>
  <w:abstractNum w:abstractNumId="19" w15:restartNumberingAfterBreak="0">
    <w:nsid w:val="52C65006"/>
    <w:multiLevelType w:val="hybridMultilevel"/>
    <w:tmpl w:val="5EC4F3EC"/>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20" w15:restartNumberingAfterBreak="0">
    <w:nsid w:val="5638750C"/>
    <w:multiLevelType w:val="hybridMultilevel"/>
    <w:tmpl w:val="24F4F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E1C26"/>
    <w:multiLevelType w:val="hybridMultilevel"/>
    <w:tmpl w:val="8F9AB44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5A5E0365"/>
    <w:multiLevelType w:val="hybridMultilevel"/>
    <w:tmpl w:val="404AE25E"/>
    <w:lvl w:ilvl="0" w:tplc="FFFFFFFF">
      <w:start w:val="1"/>
      <w:numFmt w:val="bullet"/>
      <w:lvlText w:val=""/>
      <w:lvlJc w:val="left"/>
      <w:pPr>
        <w:ind w:left="720" w:hanging="360"/>
      </w:pPr>
      <w:rPr>
        <w:rFonts w:ascii="Wingdings" w:hAnsi="Wingdings" w:hint="default"/>
      </w:rPr>
    </w:lvl>
    <w:lvl w:ilvl="1" w:tplc="04090011">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A24589"/>
    <w:multiLevelType w:val="hybridMultilevel"/>
    <w:tmpl w:val="CD7CC694"/>
    <w:lvl w:ilvl="0" w:tplc="CCE614B6">
      <w:start w:val="1"/>
      <w:numFmt w:val="bullet"/>
      <w:lvlText w:val=""/>
      <w:lvlJc w:val="left"/>
      <w:pPr>
        <w:ind w:left="720" w:hanging="360"/>
      </w:pPr>
      <w:rPr>
        <w:rFonts w:ascii="Symbol" w:hAnsi="Symbol"/>
      </w:rPr>
    </w:lvl>
    <w:lvl w:ilvl="1" w:tplc="F5EE3936">
      <w:start w:val="1"/>
      <w:numFmt w:val="bullet"/>
      <w:lvlText w:val=""/>
      <w:lvlJc w:val="left"/>
      <w:pPr>
        <w:ind w:left="720" w:hanging="360"/>
      </w:pPr>
      <w:rPr>
        <w:rFonts w:ascii="Symbol" w:hAnsi="Symbol"/>
      </w:rPr>
    </w:lvl>
    <w:lvl w:ilvl="2" w:tplc="498C124C">
      <w:start w:val="1"/>
      <w:numFmt w:val="bullet"/>
      <w:lvlText w:val=""/>
      <w:lvlJc w:val="left"/>
      <w:pPr>
        <w:ind w:left="720" w:hanging="360"/>
      </w:pPr>
      <w:rPr>
        <w:rFonts w:ascii="Symbol" w:hAnsi="Symbol"/>
      </w:rPr>
    </w:lvl>
    <w:lvl w:ilvl="3" w:tplc="56821A04">
      <w:start w:val="1"/>
      <w:numFmt w:val="bullet"/>
      <w:lvlText w:val=""/>
      <w:lvlJc w:val="left"/>
      <w:pPr>
        <w:ind w:left="720" w:hanging="360"/>
      </w:pPr>
      <w:rPr>
        <w:rFonts w:ascii="Symbol" w:hAnsi="Symbol"/>
      </w:rPr>
    </w:lvl>
    <w:lvl w:ilvl="4" w:tplc="8CCE60AE">
      <w:start w:val="1"/>
      <w:numFmt w:val="bullet"/>
      <w:lvlText w:val=""/>
      <w:lvlJc w:val="left"/>
      <w:pPr>
        <w:ind w:left="720" w:hanging="360"/>
      </w:pPr>
      <w:rPr>
        <w:rFonts w:ascii="Symbol" w:hAnsi="Symbol"/>
      </w:rPr>
    </w:lvl>
    <w:lvl w:ilvl="5" w:tplc="67A0BBD4">
      <w:start w:val="1"/>
      <w:numFmt w:val="bullet"/>
      <w:lvlText w:val=""/>
      <w:lvlJc w:val="left"/>
      <w:pPr>
        <w:ind w:left="720" w:hanging="360"/>
      </w:pPr>
      <w:rPr>
        <w:rFonts w:ascii="Symbol" w:hAnsi="Symbol"/>
      </w:rPr>
    </w:lvl>
    <w:lvl w:ilvl="6" w:tplc="64269536">
      <w:start w:val="1"/>
      <w:numFmt w:val="bullet"/>
      <w:lvlText w:val=""/>
      <w:lvlJc w:val="left"/>
      <w:pPr>
        <w:ind w:left="720" w:hanging="360"/>
      </w:pPr>
      <w:rPr>
        <w:rFonts w:ascii="Symbol" w:hAnsi="Symbol"/>
      </w:rPr>
    </w:lvl>
    <w:lvl w:ilvl="7" w:tplc="E62844F0">
      <w:start w:val="1"/>
      <w:numFmt w:val="bullet"/>
      <w:lvlText w:val=""/>
      <w:lvlJc w:val="left"/>
      <w:pPr>
        <w:ind w:left="720" w:hanging="360"/>
      </w:pPr>
      <w:rPr>
        <w:rFonts w:ascii="Symbol" w:hAnsi="Symbol"/>
      </w:rPr>
    </w:lvl>
    <w:lvl w:ilvl="8" w:tplc="01241684">
      <w:start w:val="1"/>
      <w:numFmt w:val="bullet"/>
      <w:lvlText w:val=""/>
      <w:lvlJc w:val="left"/>
      <w:pPr>
        <w:ind w:left="720" w:hanging="360"/>
      </w:pPr>
      <w:rPr>
        <w:rFonts w:ascii="Symbol" w:hAnsi="Symbol"/>
      </w:rPr>
    </w:lvl>
  </w:abstractNum>
  <w:abstractNum w:abstractNumId="24" w15:restartNumberingAfterBreak="0">
    <w:nsid w:val="61DD36D0"/>
    <w:multiLevelType w:val="multilevel"/>
    <w:tmpl w:val="2450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17580D"/>
    <w:multiLevelType w:val="hybridMultilevel"/>
    <w:tmpl w:val="83D060D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6" w15:restartNumberingAfterBreak="0">
    <w:nsid w:val="6FEC08F1"/>
    <w:multiLevelType w:val="multilevel"/>
    <w:tmpl w:val="69C411F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01C36D7"/>
    <w:multiLevelType w:val="hybridMultilevel"/>
    <w:tmpl w:val="D1846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44208A"/>
    <w:multiLevelType w:val="hybridMultilevel"/>
    <w:tmpl w:val="03A891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11533A"/>
    <w:multiLevelType w:val="multilevel"/>
    <w:tmpl w:val="C514115E"/>
    <w:lvl w:ilvl="0">
      <w:start w:val="1"/>
      <w:numFmt w:val="decimal"/>
      <w:lvlText w:val="%1."/>
      <w:lvlJc w:val="left"/>
      <w:pPr>
        <w:ind w:left="-207"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2214" w:hanging="108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3708" w:hanging="1440"/>
      </w:pPr>
      <w:rPr>
        <w:rFonts w:hint="default"/>
      </w:rPr>
    </w:lvl>
    <w:lvl w:ilvl="6">
      <w:start w:val="1"/>
      <w:numFmt w:val="decimal"/>
      <w:isLgl/>
      <w:lvlText w:val="%1.%2.%3.%4.%5.%6.%7."/>
      <w:lvlJc w:val="left"/>
      <w:pPr>
        <w:ind w:left="4275" w:hanging="144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5769" w:hanging="1800"/>
      </w:pPr>
      <w:rPr>
        <w:rFonts w:hint="default"/>
      </w:rPr>
    </w:lvl>
  </w:abstractNum>
  <w:abstractNum w:abstractNumId="30" w15:restartNumberingAfterBreak="0">
    <w:nsid w:val="77500AB5"/>
    <w:multiLevelType w:val="multilevel"/>
    <w:tmpl w:val="E3E0A1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FAB10A6"/>
    <w:multiLevelType w:val="hybridMultilevel"/>
    <w:tmpl w:val="D90A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6442833">
    <w:abstractNumId w:val="21"/>
  </w:num>
  <w:num w:numId="2" w16cid:durableId="158160804">
    <w:abstractNumId w:val="29"/>
  </w:num>
  <w:num w:numId="3" w16cid:durableId="1720209026">
    <w:abstractNumId w:val="16"/>
  </w:num>
  <w:num w:numId="4" w16cid:durableId="429355103">
    <w:abstractNumId w:val="17"/>
  </w:num>
  <w:num w:numId="5" w16cid:durableId="1995136965">
    <w:abstractNumId w:val="6"/>
  </w:num>
  <w:num w:numId="6" w16cid:durableId="1778524755">
    <w:abstractNumId w:val="20"/>
  </w:num>
  <w:num w:numId="7" w16cid:durableId="446239622">
    <w:abstractNumId w:val="14"/>
  </w:num>
  <w:num w:numId="8" w16cid:durableId="133181786">
    <w:abstractNumId w:val="12"/>
  </w:num>
  <w:num w:numId="9" w16cid:durableId="496270833">
    <w:abstractNumId w:val="25"/>
  </w:num>
  <w:num w:numId="10" w16cid:durableId="457721484">
    <w:abstractNumId w:val="0"/>
  </w:num>
  <w:num w:numId="11" w16cid:durableId="2125689029">
    <w:abstractNumId w:val="11"/>
  </w:num>
  <w:num w:numId="12" w16cid:durableId="1284774838">
    <w:abstractNumId w:val="1"/>
  </w:num>
  <w:num w:numId="13" w16cid:durableId="907036948">
    <w:abstractNumId w:val="7"/>
  </w:num>
  <w:num w:numId="14" w16cid:durableId="1468086531">
    <w:abstractNumId w:val="10"/>
  </w:num>
  <w:num w:numId="15" w16cid:durableId="304701830">
    <w:abstractNumId w:val="19"/>
  </w:num>
  <w:num w:numId="16" w16cid:durableId="399982628">
    <w:abstractNumId w:val="9"/>
  </w:num>
  <w:num w:numId="17" w16cid:durableId="1017847025">
    <w:abstractNumId w:val="2"/>
  </w:num>
  <w:num w:numId="18" w16cid:durableId="857232991">
    <w:abstractNumId w:val="15"/>
  </w:num>
  <w:num w:numId="19" w16cid:durableId="1228566873">
    <w:abstractNumId w:val="5"/>
  </w:num>
  <w:num w:numId="20" w16cid:durableId="577253397">
    <w:abstractNumId w:val="27"/>
  </w:num>
  <w:num w:numId="21" w16cid:durableId="1629698782">
    <w:abstractNumId w:val="31"/>
  </w:num>
  <w:num w:numId="22" w16cid:durableId="1145857627">
    <w:abstractNumId w:val="3"/>
  </w:num>
  <w:num w:numId="23" w16cid:durableId="1769495803">
    <w:abstractNumId w:val="4"/>
  </w:num>
  <w:num w:numId="24" w16cid:durableId="485778036">
    <w:abstractNumId w:val="22"/>
  </w:num>
  <w:num w:numId="25" w16cid:durableId="3174653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00312935">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4328171">
    <w:abstractNumId w:val="18"/>
  </w:num>
  <w:num w:numId="28" w16cid:durableId="434440663">
    <w:abstractNumId w:val="23"/>
  </w:num>
  <w:num w:numId="29" w16cid:durableId="565536493">
    <w:abstractNumId w:val="13"/>
  </w:num>
  <w:num w:numId="30" w16cid:durableId="725952296">
    <w:abstractNumId w:val="24"/>
  </w:num>
  <w:num w:numId="31" w16cid:durableId="1140810081">
    <w:abstractNumId w:val="8"/>
  </w:num>
  <w:num w:numId="32" w16cid:durableId="35816269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7B3"/>
    <w:rsid w:val="000109B0"/>
    <w:rsid w:val="000177FE"/>
    <w:rsid w:val="00026862"/>
    <w:rsid w:val="000359F9"/>
    <w:rsid w:val="00051C32"/>
    <w:rsid w:val="00052AAE"/>
    <w:rsid w:val="00056AB5"/>
    <w:rsid w:val="000776D1"/>
    <w:rsid w:val="0009596D"/>
    <w:rsid w:val="000A0814"/>
    <w:rsid w:val="000B11AA"/>
    <w:rsid w:val="000C192D"/>
    <w:rsid w:val="000C4E34"/>
    <w:rsid w:val="000D2AD0"/>
    <w:rsid w:val="000D40FE"/>
    <w:rsid w:val="000E72B4"/>
    <w:rsid w:val="00106F5C"/>
    <w:rsid w:val="00123B00"/>
    <w:rsid w:val="00131715"/>
    <w:rsid w:val="0014023B"/>
    <w:rsid w:val="001447AD"/>
    <w:rsid w:val="00172D9E"/>
    <w:rsid w:val="001779A8"/>
    <w:rsid w:val="00193075"/>
    <w:rsid w:val="001A5B95"/>
    <w:rsid w:val="001B6E4C"/>
    <w:rsid w:val="001C380E"/>
    <w:rsid w:val="001D2613"/>
    <w:rsid w:val="001D3CAD"/>
    <w:rsid w:val="001D5480"/>
    <w:rsid w:val="002020C6"/>
    <w:rsid w:val="00210685"/>
    <w:rsid w:val="002210E1"/>
    <w:rsid w:val="00224E4B"/>
    <w:rsid w:val="00234859"/>
    <w:rsid w:val="00250CE6"/>
    <w:rsid w:val="00294A5B"/>
    <w:rsid w:val="0029650D"/>
    <w:rsid w:val="002B7FAA"/>
    <w:rsid w:val="002D3644"/>
    <w:rsid w:val="00303042"/>
    <w:rsid w:val="00303A2F"/>
    <w:rsid w:val="00310EE5"/>
    <w:rsid w:val="003226FA"/>
    <w:rsid w:val="00323148"/>
    <w:rsid w:val="00326469"/>
    <w:rsid w:val="0033156E"/>
    <w:rsid w:val="00335721"/>
    <w:rsid w:val="00343ACA"/>
    <w:rsid w:val="003457B3"/>
    <w:rsid w:val="003477FF"/>
    <w:rsid w:val="00356494"/>
    <w:rsid w:val="00370CB1"/>
    <w:rsid w:val="003730A4"/>
    <w:rsid w:val="003B206F"/>
    <w:rsid w:val="003C0271"/>
    <w:rsid w:val="003C4442"/>
    <w:rsid w:val="003D2E27"/>
    <w:rsid w:val="003E5AC0"/>
    <w:rsid w:val="003E7DAD"/>
    <w:rsid w:val="00404AEB"/>
    <w:rsid w:val="004061D6"/>
    <w:rsid w:val="0042311D"/>
    <w:rsid w:val="004313BA"/>
    <w:rsid w:val="00432890"/>
    <w:rsid w:val="0047668A"/>
    <w:rsid w:val="00482B57"/>
    <w:rsid w:val="00483D3A"/>
    <w:rsid w:val="004841D8"/>
    <w:rsid w:val="0049073F"/>
    <w:rsid w:val="00493620"/>
    <w:rsid w:val="004966C4"/>
    <w:rsid w:val="004A0A01"/>
    <w:rsid w:val="004A5573"/>
    <w:rsid w:val="004B3AED"/>
    <w:rsid w:val="004B4E63"/>
    <w:rsid w:val="004C0E71"/>
    <w:rsid w:val="004E0653"/>
    <w:rsid w:val="00507AF3"/>
    <w:rsid w:val="00512805"/>
    <w:rsid w:val="00524874"/>
    <w:rsid w:val="005255D4"/>
    <w:rsid w:val="00534F64"/>
    <w:rsid w:val="00544793"/>
    <w:rsid w:val="005472EE"/>
    <w:rsid w:val="00552223"/>
    <w:rsid w:val="00553E8A"/>
    <w:rsid w:val="005635DE"/>
    <w:rsid w:val="005718E6"/>
    <w:rsid w:val="00575A0F"/>
    <w:rsid w:val="005F3248"/>
    <w:rsid w:val="006076B9"/>
    <w:rsid w:val="006237C1"/>
    <w:rsid w:val="006350B9"/>
    <w:rsid w:val="00640A75"/>
    <w:rsid w:val="00657E34"/>
    <w:rsid w:val="00690AA5"/>
    <w:rsid w:val="00690AF3"/>
    <w:rsid w:val="00692029"/>
    <w:rsid w:val="00694A5F"/>
    <w:rsid w:val="006A147D"/>
    <w:rsid w:val="006B0613"/>
    <w:rsid w:val="006B3ED0"/>
    <w:rsid w:val="006C57FC"/>
    <w:rsid w:val="006D3AD9"/>
    <w:rsid w:val="006D424C"/>
    <w:rsid w:val="006D6562"/>
    <w:rsid w:val="006E4E99"/>
    <w:rsid w:val="0070527F"/>
    <w:rsid w:val="00710CBC"/>
    <w:rsid w:val="00721F14"/>
    <w:rsid w:val="0073070A"/>
    <w:rsid w:val="007319EC"/>
    <w:rsid w:val="0073221F"/>
    <w:rsid w:val="00741E1C"/>
    <w:rsid w:val="00750178"/>
    <w:rsid w:val="00755F18"/>
    <w:rsid w:val="00770AA0"/>
    <w:rsid w:val="00770FB3"/>
    <w:rsid w:val="00796B35"/>
    <w:rsid w:val="007A6613"/>
    <w:rsid w:val="007C043B"/>
    <w:rsid w:val="007D019D"/>
    <w:rsid w:val="007E4C00"/>
    <w:rsid w:val="008063A8"/>
    <w:rsid w:val="008254A1"/>
    <w:rsid w:val="00834BB9"/>
    <w:rsid w:val="008433C8"/>
    <w:rsid w:val="00853C20"/>
    <w:rsid w:val="00854F56"/>
    <w:rsid w:val="0086548E"/>
    <w:rsid w:val="00871906"/>
    <w:rsid w:val="008772C8"/>
    <w:rsid w:val="008818C7"/>
    <w:rsid w:val="008906B3"/>
    <w:rsid w:val="008D5632"/>
    <w:rsid w:val="008E3688"/>
    <w:rsid w:val="00905C2E"/>
    <w:rsid w:val="009160CF"/>
    <w:rsid w:val="009261F7"/>
    <w:rsid w:val="00926422"/>
    <w:rsid w:val="009351BD"/>
    <w:rsid w:val="00940CA1"/>
    <w:rsid w:val="009554DD"/>
    <w:rsid w:val="00964AC5"/>
    <w:rsid w:val="00984466"/>
    <w:rsid w:val="009C0D54"/>
    <w:rsid w:val="009D46F1"/>
    <w:rsid w:val="009D7E79"/>
    <w:rsid w:val="009E4943"/>
    <w:rsid w:val="009F6BFB"/>
    <w:rsid w:val="00A02003"/>
    <w:rsid w:val="00A07391"/>
    <w:rsid w:val="00A1064D"/>
    <w:rsid w:val="00A44427"/>
    <w:rsid w:val="00A7179A"/>
    <w:rsid w:val="00A801C9"/>
    <w:rsid w:val="00A85292"/>
    <w:rsid w:val="00A94EBB"/>
    <w:rsid w:val="00AA0319"/>
    <w:rsid w:val="00AB501F"/>
    <w:rsid w:val="00AC04A1"/>
    <w:rsid w:val="00AD211D"/>
    <w:rsid w:val="00AD2BC4"/>
    <w:rsid w:val="00AE008F"/>
    <w:rsid w:val="00AE7C5D"/>
    <w:rsid w:val="00B00C5F"/>
    <w:rsid w:val="00B02C0B"/>
    <w:rsid w:val="00B13C7A"/>
    <w:rsid w:val="00B14F01"/>
    <w:rsid w:val="00B3336F"/>
    <w:rsid w:val="00B35C06"/>
    <w:rsid w:val="00B42C28"/>
    <w:rsid w:val="00B435FB"/>
    <w:rsid w:val="00B463BC"/>
    <w:rsid w:val="00B52F33"/>
    <w:rsid w:val="00B66B19"/>
    <w:rsid w:val="00B71556"/>
    <w:rsid w:val="00B80384"/>
    <w:rsid w:val="00B92659"/>
    <w:rsid w:val="00BA17A8"/>
    <w:rsid w:val="00BA191D"/>
    <w:rsid w:val="00BB5070"/>
    <w:rsid w:val="00BB6E21"/>
    <w:rsid w:val="00BE0A75"/>
    <w:rsid w:val="00BF170F"/>
    <w:rsid w:val="00BF4ACE"/>
    <w:rsid w:val="00BF4FA4"/>
    <w:rsid w:val="00BF7A93"/>
    <w:rsid w:val="00C16D94"/>
    <w:rsid w:val="00C26C12"/>
    <w:rsid w:val="00C31FA0"/>
    <w:rsid w:val="00C344DD"/>
    <w:rsid w:val="00C435FD"/>
    <w:rsid w:val="00C52B07"/>
    <w:rsid w:val="00C66179"/>
    <w:rsid w:val="00C739ED"/>
    <w:rsid w:val="00C75BC3"/>
    <w:rsid w:val="00C83A90"/>
    <w:rsid w:val="00C90B48"/>
    <w:rsid w:val="00C90B72"/>
    <w:rsid w:val="00CB2BA6"/>
    <w:rsid w:val="00CC2E7E"/>
    <w:rsid w:val="00CC6397"/>
    <w:rsid w:val="00CC6D55"/>
    <w:rsid w:val="00CF29A1"/>
    <w:rsid w:val="00D06BE3"/>
    <w:rsid w:val="00D153D6"/>
    <w:rsid w:val="00D21882"/>
    <w:rsid w:val="00D23D38"/>
    <w:rsid w:val="00D265D8"/>
    <w:rsid w:val="00D33630"/>
    <w:rsid w:val="00D42775"/>
    <w:rsid w:val="00D71C6C"/>
    <w:rsid w:val="00D73489"/>
    <w:rsid w:val="00D83CF1"/>
    <w:rsid w:val="00D95BA6"/>
    <w:rsid w:val="00DA0E71"/>
    <w:rsid w:val="00DB7281"/>
    <w:rsid w:val="00DC3498"/>
    <w:rsid w:val="00DE47A2"/>
    <w:rsid w:val="00DE66E3"/>
    <w:rsid w:val="00E143EB"/>
    <w:rsid w:val="00E546F0"/>
    <w:rsid w:val="00E6090B"/>
    <w:rsid w:val="00E70312"/>
    <w:rsid w:val="00E8247D"/>
    <w:rsid w:val="00E8557B"/>
    <w:rsid w:val="00EA1ED6"/>
    <w:rsid w:val="00EB507B"/>
    <w:rsid w:val="00ED0706"/>
    <w:rsid w:val="00ED2ADE"/>
    <w:rsid w:val="00ED2B6F"/>
    <w:rsid w:val="00ED7CFC"/>
    <w:rsid w:val="00EE5ACE"/>
    <w:rsid w:val="00EE69C9"/>
    <w:rsid w:val="00EF59A7"/>
    <w:rsid w:val="00F045CF"/>
    <w:rsid w:val="00F053BF"/>
    <w:rsid w:val="00F11076"/>
    <w:rsid w:val="00F13313"/>
    <w:rsid w:val="00F27523"/>
    <w:rsid w:val="00F34162"/>
    <w:rsid w:val="00F34704"/>
    <w:rsid w:val="00F44638"/>
    <w:rsid w:val="00F61800"/>
    <w:rsid w:val="00F72CC7"/>
    <w:rsid w:val="00F84C7A"/>
    <w:rsid w:val="00F91924"/>
    <w:rsid w:val="00F93A7F"/>
    <w:rsid w:val="00F94974"/>
    <w:rsid w:val="00F96268"/>
    <w:rsid w:val="00F97E96"/>
    <w:rsid w:val="00FC0F00"/>
    <w:rsid w:val="00FF588E"/>
    <w:rsid w:val="0D4D9068"/>
    <w:rsid w:val="0D9D8983"/>
    <w:rsid w:val="11E6B5E8"/>
    <w:rsid w:val="15ACD3A8"/>
    <w:rsid w:val="1DFD88CC"/>
    <w:rsid w:val="1F12D93A"/>
    <w:rsid w:val="280D0247"/>
    <w:rsid w:val="2886E2A1"/>
    <w:rsid w:val="2CC1D300"/>
    <w:rsid w:val="2DFC24B3"/>
    <w:rsid w:val="2E712BCE"/>
    <w:rsid w:val="2EB56BA0"/>
    <w:rsid w:val="2F1800D2"/>
    <w:rsid w:val="329782C2"/>
    <w:rsid w:val="39125E0E"/>
    <w:rsid w:val="3AAA04C5"/>
    <w:rsid w:val="3BB0888F"/>
    <w:rsid w:val="3D41222D"/>
    <w:rsid w:val="3ECBBD10"/>
    <w:rsid w:val="3F2A464E"/>
    <w:rsid w:val="4600F706"/>
    <w:rsid w:val="4D8FE575"/>
    <w:rsid w:val="4E9E844E"/>
    <w:rsid w:val="505B6A8C"/>
    <w:rsid w:val="5507ABF2"/>
    <w:rsid w:val="576E3312"/>
    <w:rsid w:val="59A7E8F6"/>
    <w:rsid w:val="5A72F84F"/>
    <w:rsid w:val="5AD104AA"/>
    <w:rsid w:val="5D611E04"/>
    <w:rsid w:val="609ECD8F"/>
    <w:rsid w:val="62637CCE"/>
    <w:rsid w:val="63D89146"/>
    <w:rsid w:val="6B89D423"/>
    <w:rsid w:val="6D253DE2"/>
    <w:rsid w:val="7572CD7D"/>
    <w:rsid w:val="7A98F88E"/>
    <w:rsid w:val="7FC333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D419F"/>
  <w15:chartTrackingRefBased/>
  <w15:docId w15:val="{83E174C7-C8DA-41B2-A9FE-33BF9224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7B3"/>
    <w:rPr>
      <w:lang w:val="sr-Latn-CS"/>
    </w:rPr>
  </w:style>
  <w:style w:type="paragraph" w:styleId="Heading1">
    <w:name w:val="heading 1"/>
    <w:basedOn w:val="Normal"/>
    <w:next w:val="Normal"/>
    <w:link w:val="Heading1Char"/>
    <w:uiPriority w:val="9"/>
    <w:qFormat/>
    <w:rsid w:val="00345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7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7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7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7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7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7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7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7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7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7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7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7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7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7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7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7B3"/>
    <w:rPr>
      <w:rFonts w:eastAsiaTheme="majorEastAsia" w:cstheme="majorBidi"/>
      <w:color w:val="272727" w:themeColor="text1" w:themeTint="D8"/>
    </w:rPr>
  </w:style>
  <w:style w:type="paragraph" w:styleId="Title">
    <w:name w:val="Title"/>
    <w:basedOn w:val="Normal"/>
    <w:next w:val="Normal"/>
    <w:link w:val="TitleChar"/>
    <w:uiPriority w:val="10"/>
    <w:qFormat/>
    <w:rsid w:val="003457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7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7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7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7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57B3"/>
    <w:rPr>
      <w:i/>
      <w:iCs/>
      <w:color w:val="404040" w:themeColor="text1" w:themeTint="BF"/>
    </w:rPr>
  </w:style>
  <w:style w:type="paragraph" w:styleId="ListParagraph">
    <w:name w:val="List Paragraph"/>
    <w:aliases w:val="References,Bullets,List Paragraph (numbered (a)),List_Paragraph,Multilevel para_II,Akapit z listą BS,Bullet1"/>
    <w:basedOn w:val="Normal"/>
    <w:link w:val="ListParagraphChar"/>
    <w:uiPriority w:val="34"/>
    <w:qFormat/>
    <w:rsid w:val="003457B3"/>
    <w:pPr>
      <w:ind w:left="720"/>
      <w:contextualSpacing/>
    </w:pPr>
  </w:style>
  <w:style w:type="character" w:styleId="IntenseEmphasis">
    <w:name w:val="Intense Emphasis"/>
    <w:basedOn w:val="DefaultParagraphFont"/>
    <w:uiPriority w:val="21"/>
    <w:qFormat/>
    <w:rsid w:val="003457B3"/>
    <w:rPr>
      <w:i/>
      <w:iCs/>
      <w:color w:val="0F4761" w:themeColor="accent1" w:themeShade="BF"/>
    </w:rPr>
  </w:style>
  <w:style w:type="paragraph" w:styleId="IntenseQuote">
    <w:name w:val="Intense Quote"/>
    <w:basedOn w:val="Normal"/>
    <w:next w:val="Normal"/>
    <w:link w:val="IntenseQuoteChar"/>
    <w:uiPriority w:val="30"/>
    <w:qFormat/>
    <w:rsid w:val="00345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7B3"/>
    <w:rPr>
      <w:i/>
      <w:iCs/>
      <w:color w:val="0F4761" w:themeColor="accent1" w:themeShade="BF"/>
    </w:rPr>
  </w:style>
  <w:style w:type="character" w:styleId="IntenseReference">
    <w:name w:val="Intense Reference"/>
    <w:basedOn w:val="DefaultParagraphFont"/>
    <w:uiPriority w:val="32"/>
    <w:qFormat/>
    <w:rsid w:val="003457B3"/>
    <w:rPr>
      <w:b/>
      <w:bCs/>
      <w:smallCaps/>
      <w:color w:val="0F4761" w:themeColor="accent1" w:themeShade="BF"/>
      <w:spacing w:val="5"/>
    </w:rPr>
  </w:style>
  <w:style w:type="character" w:customStyle="1" w:styleId="ListParagraphChar">
    <w:name w:val="List Paragraph Char"/>
    <w:aliases w:val="References Char,Bullets Char,List Paragraph (numbered (a)) Char,List_Paragraph Char,Multilevel para_II Char,Akapit z listą BS Char,Bullet1 Char"/>
    <w:link w:val="ListParagraph"/>
    <w:uiPriority w:val="34"/>
    <w:locked/>
    <w:rsid w:val="003457B3"/>
    <w:rPr>
      <w:lang w:val="sr-Latn-CS"/>
    </w:rPr>
  </w:style>
  <w:style w:type="table" w:styleId="TableGrid">
    <w:name w:val="Table Grid"/>
    <w:basedOn w:val="TableNormal"/>
    <w:uiPriority w:val="39"/>
    <w:rsid w:val="000D2AD0"/>
    <w:pPr>
      <w:pBdr>
        <w:top w:val="nil"/>
        <w:left w:val="nil"/>
        <w:bottom w:val="nil"/>
        <w:right w:val="nil"/>
        <w:between w:val="nil"/>
      </w:pBdr>
    </w:pPr>
    <w:rPr>
      <w:rFonts w:ascii="Cambria" w:eastAsia="Cambria" w:hAnsi="Cambria" w:cs="Cambria"/>
      <w:color w:val="000000"/>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1">
    <w:name w:val="Comment Reference1"/>
    <w:basedOn w:val="DefaultParagraphFont"/>
    <w:uiPriority w:val="99"/>
    <w:semiHidden/>
    <w:unhideWhenUsed/>
    <w:rsid w:val="000D2AD0"/>
    <w:rPr>
      <w:sz w:val="16"/>
      <w:szCs w:val="16"/>
    </w:rPr>
  </w:style>
  <w:style w:type="paragraph" w:customStyle="1" w:styleId="CommentText1">
    <w:name w:val="Comment Text1"/>
    <w:basedOn w:val="Normal"/>
    <w:link w:val="CommentTextChar"/>
    <w:uiPriority w:val="99"/>
    <w:unhideWhenUsed/>
    <w:rsid w:val="000D2AD0"/>
    <w:rPr>
      <w:sz w:val="20"/>
      <w:szCs w:val="20"/>
    </w:rPr>
  </w:style>
  <w:style w:type="character" w:customStyle="1" w:styleId="CommentTextChar">
    <w:name w:val="Comment Text Char"/>
    <w:basedOn w:val="DefaultParagraphFont"/>
    <w:link w:val="CommentText1"/>
    <w:uiPriority w:val="99"/>
    <w:rsid w:val="000D2AD0"/>
    <w:rPr>
      <w:sz w:val="20"/>
      <w:szCs w:val="20"/>
      <w:lang w:val="sr-Latn-CS"/>
    </w:rPr>
  </w:style>
  <w:style w:type="paragraph" w:customStyle="1" w:styleId="CommentSubject1">
    <w:name w:val="Comment Subject1"/>
    <w:basedOn w:val="CommentText1"/>
    <w:next w:val="CommentText1"/>
    <w:link w:val="CommentSubjectChar"/>
    <w:uiPriority w:val="99"/>
    <w:semiHidden/>
    <w:unhideWhenUsed/>
    <w:rsid w:val="000D2AD0"/>
    <w:rPr>
      <w:b/>
      <w:bCs/>
    </w:rPr>
  </w:style>
  <w:style w:type="character" w:customStyle="1" w:styleId="CommentSubjectChar">
    <w:name w:val="Comment Subject Char"/>
    <w:basedOn w:val="CommentTextChar"/>
    <w:link w:val="CommentSubject1"/>
    <w:uiPriority w:val="99"/>
    <w:semiHidden/>
    <w:rsid w:val="000D2AD0"/>
    <w:rPr>
      <w:b/>
      <w:bCs/>
      <w:sz w:val="20"/>
      <w:szCs w:val="20"/>
      <w:lang w:val="sr-Latn-CS"/>
    </w:rPr>
  </w:style>
  <w:style w:type="paragraph" w:styleId="Revision">
    <w:name w:val="Revision"/>
    <w:hidden/>
    <w:uiPriority w:val="99"/>
    <w:semiHidden/>
    <w:rsid w:val="008063A8"/>
    <w:rPr>
      <w:lang w:val="sr-Latn-CS"/>
    </w:rPr>
  </w:style>
  <w:style w:type="paragraph" w:styleId="NormalWeb">
    <w:name w:val="Normal (Web)"/>
    <w:basedOn w:val="Normal"/>
    <w:uiPriority w:val="99"/>
    <w:semiHidden/>
    <w:unhideWhenUsed/>
    <w:rsid w:val="00234859"/>
    <w:rPr>
      <w:rFonts w:ascii="Times New Roman" w:hAnsi="Times New Roman" w:cs="Times New Roman"/>
    </w:rPr>
  </w:style>
  <w:style w:type="paragraph" w:styleId="BalloonText">
    <w:name w:val="Balloon Text"/>
    <w:basedOn w:val="Normal"/>
    <w:link w:val="BalloonTextChar"/>
    <w:uiPriority w:val="99"/>
    <w:semiHidden/>
    <w:unhideWhenUsed/>
    <w:rsid w:val="00507A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AF3"/>
    <w:rPr>
      <w:rFonts w:ascii="Segoe UI" w:hAnsi="Segoe UI" w:cs="Segoe UI"/>
      <w:sz w:val="18"/>
      <w:szCs w:val="18"/>
      <w:lang w:val="sr-Latn-CS"/>
    </w:rPr>
  </w:style>
  <w:style w:type="paragraph" w:styleId="Footer">
    <w:name w:val="footer"/>
    <w:basedOn w:val="Normal"/>
    <w:link w:val="FooterChar"/>
    <w:uiPriority w:val="99"/>
    <w:unhideWhenUsed/>
    <w:rsid w:val="00926422"/>
    <w:pPr>
      <w:tabs>
        <w:tab w:val="center" w:pos="4513"/>
        <w:tab w:val="right" w:pos="9026"/>
      </w:tabs>
    </w:pPr>
  </w:style>
  <w:style w:type="character" w:customStyle="1" w:styleId="FooterChar">
    <w:name w:val="Footer Char"/>
    <w:basedOn w:val="DefaultParagraphFont"/>
    <w:link w:val="Footer"/>
    <w:uiPriority w:val="99"/>
    <w:rsid w:val="00926422"/>
    <w:rPr>
      <w:lang w:val="sr-Latn-CS"/>
    </w:rPr>
  </w:style>
  <w:style w:type="paragraph" w:styleId="CommentText">
    <w:name w:val="annotation text"/>
    <w:basedOn w:val="Normal"/>
    <w:link w:val="CommentTextChar1"/>
    <w:uiPriority w:val="99"/>
    <w:unhideWhenUsed/>
    <w:rPr>
      <w:sz w:val="20"/>
      <w:szCs w:val="20"/>
    </w:rPr>
  </w:style>
  <w:style w:type="character" w:customStyle="1" w:styleId="CommentTextChar1">
    <w:name w:val="Comment Text Char1"/>
    <w:basedOn w:val="DefaultParagraphFont"/>
    <w:link w:val="CommentText"/>
    <w:uiPriority w:val="99"/>
    <w:rPr>
      <w:sz w:val="20"/>
      <w:szCs w:val="20"/>
      <w:lang w:val="sr-Latn-CS"/>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70312"/>
    <w:pPr>
      <w:tabs>
        <w:tab w:val="center" w:pos="4680"/>
        <w:tab w:val="right" w:pos="9360"/>
      </w:tabs>
    </w:pPr>
  </w:style>
  <w:style w:type="character" w:customStyle="1" w:styleId="HeaderChar">
    <w:name w:val="Header Char"/>
    <w:basedOn w:val="DefaultParagraphFont"/>
    <w:link w:val="Header"/>
    <w:uiPriority w:val="99"/>
    <w:rsid w:val="00E70312"/>
    <w:rPr>
      <w:lang w:val="sr-Latn-CS"/>
    </w:rPr>
  </w:style>
  <w:style w:type="paragraph" w:styleId="CommentSubject">
    <w:name w:val="annotation subject"/>
    <w:basedOn w:val="CommentText"/>
    <w:next w:val="CommentText"/>
    <w:link w:val="CommentSubjectChar1"/>
    <w:uiPriority w:val="99"/>
    <w:semiHidden/>
    <w:unhideWhenUsed/>
    <w:rsid w:val="00C739ED"/>
    <w:rPr>
      <w:b/>
      <w:bCs/>
    </w:rPr>
  </w:style>
  <w:style w:type="character" w:customStyle="1" w:styleId="CommentSubjectChar1">
    <w:name w:val="Comment Subject Char1"/>
    <w:basedOn w:val="CommentTextChar1"/>
    <w:link w:val="CommentSubject"/>
    <w:uiPriority w:val="99"/>
    <w:semiHidden/>
    <w:rsid w:val="00C739ED"/>
    <w:rPr>
      <w:b/>
      <w:bCs/>
      <w:sz w:val="20"/>
      <w:szCs w:val="20"/>
      <w:lang w:val="sr-Latn-CS"/>
    </w:rPr>
  </w:style>
  <w:style w:type="paragraph" w:customStyle="1" w:styleId="p1">
    <w:name w:val="p1"/>
    <w:basedOn w:val="Normal"/>
    <w:rsid w:val="008906B3"/>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76568">
      <w:bodyDiv w:val="1"/>
      <w:marLeft w:val="0"/>
      <w:marRight w:val="0"/>
      <w:marTop w:val="0"/>
      <w:marBottom w:val="0"/>
      <w:divBdr>
        <w:top w:val="none" w:sz="0" w:space="0" w:color="auto"/>
        <w:left w:val="none" w:sz="0" w:space="0" w:color="auto"/>
        <w:bottom w:val="none" w:sz="0" w:space="0" w:color="auto"/>
        <w:right w:val="none" w:sz="0" w:space="0" w:color="auto"/>
      </w:divBdr>
    </w:div>
    <w:div w:id="295719955">
      <w:bodyDiv w:val="1"/>
      <w:marLeft w:val="0"/>
      <w:marRight w:val="0"/>
      <w:marTop w:val="0"/>
      <w:marBottom w:val="0"/>
      <w:divBdr>
        <w:top w:val="none" w:sz="0" w:space="0" w:color="auto"/>
        <w:left w:val="none" w:sz="0" w:space="0" w:color="auto"/>
        <w:bottom w:val="none" w:sz="0" w:space="0" w:color="auto"/>
        <w:right w:val="none" w:sz="0" w:space="0" w:color="auto"/>
      </w:divBdr>
    </w:div>
    <w:div w:id="450587277">
      <w:bodyDiv w:val="1"/>
      <w:marLeft w:val="0"/>
      <w:marRight w:val="0"/>
      <w:marTop w:val="0"/>
      <w:marBottom w:val="0"/>
      <w:divBdr>
        <w:top w:val="none" w:sz="0" w:space="0" w:color="auto"/>
        <w:left w:val="none" w:sz="0" w:space="0" w:color="auto"/>
        <w:bottom w:val="none" w:sz="0" w:space="0" w:color="auto"/>
        <w:right w:val="none" w:sz="0" w:space="0" w:color="auto"/>
      </w:divBdr>
    </w:div>
    <w:div w:id="502085558">
      <w:bodyDiv w:val="1"/>
      <w:marLeft w:val="0"/>
      <w:marRight w:val="0"/>
      <w:marTop w:val="0"/>
      <w:marBottom w:val="0"/>
      <w:divBdr>
        <w:top w:val="none" w:sz="0" w:space="0" w:color="auto"/>
        <w:left w:val="none" w:sz="0" w:space="0" w:color="auto"/>
        <w:bottom w:val="none" w:sz="0" w:space="0" w:color="auto"/>
        <w:right w:val="none" w:sz="0" w:space="0" w:color="auto"/>
      </w:divBdr>
    </w:div>
    <w:div w:id="712460670">
      <w:bodyDiv w:val="1"/>
      <w:marLeft w:val="0"/>
      <w:marRight w:val="0"/>
      <w:marTop w:val="0"/>
      <w:marBottom w:val="0"/>
      <w:divBdr>
        <w:top w:val="none" w:sz="0" w:space="0" w:color="auto"/>
        <w:left w:val="none" w:sz="0" w:space="0" w:color="auto"/>
        <w:bottom w:val="none" w:sz="0" w:space="0" w:color="auto"/>
        <w:right w:val="none" w:sz="0" w:space="0" w:color="auto"/>
      </w:divBdr>
    </w:div>
    <w:div w:id="729426918">
      <w:bodyDiv w:val="1"/>
      <w:marLeft w:val="0"/>
      <w:marRight w:val="0"/>
      <w:marTop w:val="0"/>
      <w:marBottom w:val="0"/>
      <w:divBdr>
        <w:top w:val="none" w:sz="0" w:space="0" w:color="auto"/>
        <w:left w:val="none" w:sz="0" w:space="0" w:color="auto"/>
        <w:bottom w:val="none" w:sz="0" w:space="0" w:color="auto"/>
        <w:right w:val="none" w:sz="0" w:space="0" w:color="auto"/>
      </w:divBdr>
    </w:div>
    <w:div w:id="737089971">
      <w:bodyDiv w:val="1"/>
      <w:marLeft w:val="0"/>
      <w:marRight w:val="0"/>
      <w:marTop w:val="0"/>
      <w:marBottom w:val="0"/>
      <w:divBdr>
        <w:top w:val="none" w:sz="0" w:space="0" w:color="auto"/>
        <w:left w:val="none" w:sz="0" w:space="0" w:color="auto"/>
        <w:bottom w:val="none" w:sz="0" w:space="0" w:color="auto"/>
        <w:right w:val="none" w:sz="0" w:space="0" w:color="auto"/>
      </w:divBdr>
    </w:div>
    <w:div w:id="789476900">
      <w:bodyDiv w:val="1"/>
      <w:marLeft w:val="0"/>
      <w:marRight w:val="0"/>
      <w:marTop w:val="0"/>
      <w:marBottom w:val="0"/>
      <w:divBdr>
        <w:top w:val="none" w:sz="0" w:space="0" w:color="auto"/>
        <w:left w:val="none" w:sz="0" w:space="0" w:color="auto"/>
        <w:bottom w:val="none" w:sz="0" w:space="0" w:color="auto"/>
        <w:right w:val="none" w:sz="0" w:space="0" w:color="auto"/>
      </w:divBdr>
    </w:div>
    <w:div w:id="904992126">
      <w:bodyDiv w:val="1"/>
      <w:marLeft w:val="0"/>
      <w:marRight w:val="0"/>
      <w:marTop w:val="0"/>
      <w:marBottom w:val="0"/>
      <w:divBdr>
        <w:top w:val="none" w:sz="0" w:space="0" w:color="auto"/>
        <w:left w:val="none" w:sz="0" w:space="0" w:color="auto"/>
        <w:bottom w:val="none" w:sz="0" w:space="0" w:color="auto"/>
        <w:right w:val="none" w:sz="0" w:space="0" w:color="auto"/>
      </w:divBdr>
    </w:div>
    <w:div w:id="1113213158">
      <w:bodyDiv w:val="1"/>
      <w:marLeft w:val="0"/>
      <w:marRight w:val="0"/>
      <w:marTop w:val="0"/>
      <w:marBottom w:val="0"/>
      <w:divBdr>
        <w:top w:val="none" w:sz="0" w:space="0" w:color="auto"/>
        <w:left w:val="none" w:sz="0" w:space="0" w:color="auto"/>
        <w:bottom w:val="none" w:sz="0" w:space="0" w:color="auto"/>
        <w:right w:val="none" w:sz="0" w:space="0" w:color="auto"/>
      </w:divBdr>
      <w:divsChild>
        <w:div w:id="1371032833">
          <w:marLeft w:val="0"/>
          <w:marRight w:val="0"/>
          <w:marTop w:val="0"/>
          <w:marBottom w:val="0"/>
          <w:divBdr>
            <w:top w:val="none" w:sz="0" w:space="0" w:color="auto"/>
            <w:left w:val="none" w:sz="0" w:space="0" w:color="auto"/>
            <w:bottom w:val="none" w:sz="0" w:space="0" w:color="auto"/>
            <w:right w:val="none" w:sz="0" w:space="0" w:color="auto"/>
          </w:divBdr>
        </w:div>
      </w:divsChild>
    </w:div>
    <w:div w:id="1229726417">
      <w:bodyDiv w:val="1"/>
      <w:marLeft w:val="0"/>
      <w:marRight w:val="0"/>
      <w:marTop w:val="0"/>
      <w:marBottom w:val="0"/>
      <w:divBdr>
        <w:top w:val="none" w:sz="0" w:space="0" w:color="auto"/>
        <w:left w:val="none" w:sz="0" w:space="0" w:color="auto"/>
        <w:bottom w:val="none" w:sz="0" w:space="0" w:color="auto"/>
        <w:right w:val="none" w:sz="0" w:space="0" w:color="auto"/>
      </w:divBdr>
    </w:div>
    <w:div w:id="1348365357">
      <w:bodyDiv w:val="1"/>
      <w:marLeft w:val="0"/>
      <w:marRight w:val="0"/>
      <w:marTop w:val="0"/>
      <w:marBottom w:val="0"/>
      <w:divBdr>
        <w:top w:val="none" w:sz="0" w:space="0" w:color="auto"/>
        <w:left w:val="none" w:sz="0" w:space="0" w:color="auto"/>
        <w:bottom w:val="none" w:sz="0" w:space="0" w:color="auto"/>
        <w:right w:val="none" w:sz="0" w:space="0" w:color="auto"/>
      </w:divBdr>
    </w:div>
    <w:div w:id="1403869808">
      <w:bodyDiv w:val="1"/>
      <w:marLeft w:val="0"/>
      <w:marRight w:val="0"/>
      <w:marTop w:val="0"/>
      <w:marBottom w:val="0"/>
      <w:divBdr>
        <w:top w:val="none" w:sz="0" w:space="0" w:color="auto"/>
        <w:left w:val="none" w:sz="0" w:space="0" w:color="auto"/>
        <w:bottom w:val="none" w:sz="0" w:space="0" w:color="auto"/>
        <w:right w:val="none" w:sz="0" w:space="0" w:color="auto"/>
      </w:divBdr>
    </w:div>
    <w:div w:id="1409113452">
      <w:bodyDiv w:val="1"/>
      <w:marLeft w:val="0"/>
      <w:marRight w:val="0"/>
      <w:marTop w:val="0"/>
      <w:marBottom w:val="0"/>
      <w:divBdr>
        <w:top w:val="none" w:sz="0" w:space="0" w:color="auto"/>
        <w:left w:val="none" w:sz="0" w:space="0" w:color="auto"/>
        <w:bottom w:val="none" w:sz="0" w:space="0" w:color="auto"/>
        <w:right w:val="none" w:sz="0" w:space="0" w:color="auto"/>
      </w:divBdr>
    </w:div>
    <w:div w:id="1470436465">
      <w:bodyDiv w:val="1"/>
      <w:marLeft w:val="0"/>
      <w:marRight w:val="0"/>
      <w:marTop w:val="0"/>
      <w:marBottom w:val="0"/>
      <w:divBdr>
        <w:top w:val="none" w:sz="0" w:space="0" w:color="auto"/>
        <w:left w:val="none" w:sz="0" w:space="0" w:color="auto"/>
        <w:bottom w:val="none" w:sz="0" w:space="0" w:color="auto"/>
        <w:right w:val="none" w:sz="0" w:space="0" w:color="auto"/>
      </w:divBdr>
    </w:div>
    <w:div w:id="1529445985">
      <w:bodyDiv w:val="1"/>
      <w:marLeft w:val="0"/>
      <w:marRight w:val="0"/>
      <w:marTop w:val="0"/>
      <w:marBottom w:val="0"/>
      <w:divBdr>
        <w:top w:val="none" w:sz="0" w:space="0" w:color="auto"/>
        <w:left w:val="none" w:sz="0" w:space="0" w:color="auto"/>
        <w:bottom w:val="none" w:sz="0" w:space="0" w:color="auto"/>
        <w:right w:val="none" w:sz="0" w:space="0" w:color="auto"/>
      </w:divBdr>
    </w:div>
    <w:div w:id="1537543693">
      <w:bodyDiv w:val="1"/>
      <w:marLeft w:val="0"/>
      <w:marRight w:val="0"/>
      <w:marTop w:val="0"/>
      <w:marBottom w:val="0"/>
      <w:divBdr>
        <w:top w:val="none" w:sz="0" w:space="0" w:color="auto"/>
        <w:left w:val="none" w:sz="0" w:space="0" w:color="auto"/>
        <w:bottom w:val="none" w:sz="0" w:space="0" w:color="auto"/>
        <w:right w:val="none" w:sz="0" w:space="0" w:color="auto"/>
      </w:divBdr>
    </w:div>
    <w:div w:id="1602840557">
      <w:bodyDiv w:val="1"/>
      <w:marLeft w:val="0"/>
      <w:marRight w:val="0"/>
      <w:marTop w:val="0"/>
      <w:marBottom w:val="0"/>
      <w:divBdr>
        <w:top w:val="none" w:sz="0" w:space="0" w:color="auto"/>
        <w:left w:val="none" w:sz="0" w:space="0" w:color="auto"/>
        <w:bottom w:val="none" w:sz="0" w:space="0" w:color="auto"/>
        <w:right w:val="none" w:sz="0" w:space="0" w:color="auto"/>
      </w:divBdr>
    </w:div>
    <w:div w:id="1740904605">
      <w:bodyDiv w:val="1"/>
      <w:marLeft w:val="0"/>
      <w:marRight w:val="0"/>
      <w:marTop w:val="0"/>
      <w:marBottom w:val="0"/>
      <w:divBdr>
        <w:top w:val="none" w:sz="0" w:space="0" w:color="auto"/>
        <w:left w:val="none" w:sz="0" w:space="0" w:color="auto"/>
        <w:bottom w:val="none" w:sz="0" w:space="0" w:color="auto"/>
        <w:right w:val="none" w:sz="0" w:space="0" w:color="auto"/>
      </w:divBdr>
    </w:div>
    <w:div w:id="1995836070">
      <w:bodyDiv w:val="1"/>
      <w:marLeft w:val="0"/>
      <w:marRight w:val="0"/>
      <w:marTop w:val="0"/>
      <w:marBottom w:val="0"/>
      <w:divBdr>
        <w:top w:val="none" w:sz="0" w:space="0" w:color="auto"/>
        <w:left w:val="none" w:sz="0" w:space="0" w:color="auto"/>
        <w:bottom w:val="none" w:sz="0" w:space="0" w:color="auto"/>
        <w:right w:val="none" w:sz="0" w:space="0" w:color="auto"/>
      </w:divBdr>
    </w:div>
    <w:div w:id="213227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6CA9F-4286-4390-A590-4782CC426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3621</Words>
  <Characters>20644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Shrestha, Miodrag</dc:creator>
  <cp:keywords/>
  <dc:description/>
  <cp:lastModifiedBy>Dejan Jeremić</cp:lastModifiedBy>
  <cp:revision>4</cp:revision>
  <dcterms:created xsi:type="dcterms:W3CDTF">2026-07-08T12:08:00Z</dcterms:created>
  <dcterms:modified xsi:type="dcterms:W3CDTF">2026-07-08T12:21:00Z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2e085479,512722d1,287e53f8</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2026-06-24T06:06:22Z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15b90e67-91f4-4920-8822-8988f269f41d</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